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3F0E" w14:textId="54AEB0BD" w:rsidR="000211BB" w:rsidRPr="000C7EE7" w:rsidRDefault="008C331E" w:rsidP="002D762C">
      <w:pPr>
        <w:pStyle w:val="Heading"/>
        <w:pBdr>
          <w:bottom w:val="single" w:sz="4" w:space="1" w:color="auto"/>
        </w:pBdr>
        <w:jc w:val="center"/>
        <w:rPr>
          <w:rFonts w:asciiTheme="minorHAnsi" w:hAnsiTheme="minorHAnsi" w:cstheme="minorHAnsi"/>
          <w:color w:val="009900"/>
          <w:sz w:val="40"/>
          <w:szCs w:val="40"/>
        </w:rPr>
      </w:pPr>
      <w:r w:rsidRPr="000C7EE7">
        <w:rPr>
          <w:rFonts w:asciiTheme="minorHAnsi" w:hAnsiTheme="minorHAnsi" w:cstheme="minorHAnsi"/>
          <w:color w:val="009900"/>
          <w:sz w:val="40"/>
          <w:szCs w:val="40"/>
        </w:rPr>
        <w:t xml:space="preserve">Volunteers’ </w:t>
      </w:r>
      <w:r w:rsidR="00E661A9" w:rsidRPr="000C7EE7">
        <w:rPr>
          <w:rFonts w:asciiTheme="minorHAnsi" w:hAnsiTheme="minorHAnsi" w:cstheme="minorHAnsi"/>
          <w:color w:val="009900"/>
          <w:sz w:val="40"/>
          <w:szCs w:val="40"/>
        </w:rPr>
        <w:t>Social Media</w:t>
      </w:r>
      <w:r w:rsidR="00C729F3" w:rsidRPr="000C7EE7">
        <w:rPr>
          <w:rFonts w:asciiTheme="minorHAnsi" w:hAnsiTheme="minorHAnsi" w:cstheme="minorHAnsi"/>
          <w:color w:val="009900"/>
          <w:sz w:val="40"/>
          <w:szCs w:val="40"/>
        </w:rPr>
        <w:t xml:space="preserve"> Policy</w:t>
      </w:r>
      <w:r w:rsidR="000C7EE7" w:rsidRPr="000C7EE7">
        <w:rPr>
          <w:rFonts w:asciiTheme="minorHAnsi" w:hAnsiTheme="minorHAnsi" w:cstheme="minorHAnsi"/>
          <w:color w:val="009900"/>
          <w:sz w:val="40"/>
          <w:szCs w:val="40"/>
        </w:rPr>
        <w:t xml:space="preserve"> - Template</w:t>
      </w:r>
    </w:p>
    <w:p w14:paraId="698A3F0F" w14:textId="77777777" w:rsidR="000211BB" w:rsidRPr="008F7303" w:rsidRDefault="000211BB">
      <w:pPr>
        <w:spacing w:after="0"/>
        <w:rPr>
          <w:rFonts w:cstheme="minorHAnsi"/>
        </w:rPr>
      </w:pPr>
    </w:p>
    <w:p w14:paraId="698A3F10" w14:textId="06726FF8" w:rsidR="000211BB" w:rsidRDefault="002B08F7" w:rsidP="002D762C">
      <w:pPr>
        <w:pStyle w:val="BodyBoldRed"/>
        <w:numPr>
          <w:ilvl w:val="0"/>
          <w:numId w:val="0"/>
        </w:numPr>
        <w:ind w:left="357" w:hanging="357"/>
        <w:rPr>
          <w:rFonts w:asciiTheme="minorHAnsi" w:hAnsiTheme="minorHAnsi" w:cstheme="minorHAnsi"/>
          <w:sz w:val="24"/>
          <w:szCs w:val="24"/>
        </w:rPr>
      </w:pPr>
      <w:r w:rsidRPr="00541719">
        <w:rPr>
          <w:rFonts w:asciiTheme="minorHAnsi" w:hAnsiTheme="minorHAnsi" w:cstheme="minorHAnsi"/>
          <w:sz w:val="24"/>
          <w:szCs w:val="24"/>
        </w:rPr>
        <w:t>Introduction</w:t>
      </w:r>
    </w:p>
    <w:p w14:paraId="7A30CEAE" w14:textId="1F02F35C" w:rsidR="00E661A9" w:rsidRDefault="00E661A9" w:rsidP="00E661A9">
      <w:r w:rsidRPr="00E661A9">
        <w:t xml:space="preserve">This policy is intended for volunteers of </w:t>
      </w:r>
      <w:r w:rsidR="000C7EE7" w:rsidRPr="000C7EE7">
        <w:rPr>
          <w:u w:val="single"/>
        </w:rPr>
        <w:t>[Organisation name]</w:t>
      </w:r>
      <w:r w:rsidRPr="00E661A9">
        <w:t xml:space="preserve">. Before engaging in social media </w:t>
      </w:r>
      <w:r w:rsidR="00772CF6" w:rsidRPr="00E661A9">
        <w:t>activity,</w:t>
      </w:r>
      <w:r w:rsidRPr="00E661A9">
        <w:t xml:space="preserve"> you must read this policy</w:t>
      </w:r>
      <w:r w:rsidR="00F320D2">
        <w:t>,</w:t>
      </w:r>
      <w:r w:rsidRPr="00E661A9">
        <w:t xml:space="preserve"> which contains guidance that will help you adhere to our standards.</w:t>
      </w:r>
    </w:p>
    <w:p w14:paraId="2972575C" w14:textId="61290957" w:rsidR="00EE773A" w:rsidRDefault="00EE773A" w:rsidP="00E661A9">
      <w:r w:rsidRPr="00EE773A">
        <w:t xml:space="preserve">Some volunteers may </w:t>
      </w:r>
      <w:r w:rsidR="008C331E">
        <w:t>choose to</w:t>
      </w:r>
      <w:r w:rsidRPr="00EE773A">
        <w:t xml:space="preserve"> support the </w:t>
      </w:r>
      <w:r w:rsidR="000C7EE7">
        <w:t>group’s</w:t>
      </w:r>
      <w:r w:rsidRPr="00EE773A">
        <w:t xml:space="preserve"> work using their personal </w:t>
      </w:r>
      <w:r w:rsidR="008C331E">
        <w:t xml:space="preserve">social media </w:t>
      </w:r>
      <w:r w:rsidRPr="00EE773A">
        <w:t>accounts</w:t>
      </w:r>
      <w:r w:rsidR="008C331E">
        <w:t>.</w:t>
      </w:r>
    </w:p>
    <w:p w14:paraId="68B368A2" w14:textId="77777777" w:rsidR="00EE773A" w:rsidRDefault="00EE773A" w:rsidP="00EE773A">
      <w:r>
        <w:t>Social media helps us to:</w:t>
      </w:r>
    </w:p>
    <w:p w14:paraId="45C1F4D4" w14:textId="77777777" w:rsidR="00EE773A" w:rsidRPr="00E001D8" w:rsidRDefault="00EE773A" w:rsidP="00E001D8">
      <w:r w:rsidRPr="00E001D8">
        <w:rPr>
          <w:rFonts w:ascii="Segoe UI Symbol" w:hAnsi="Segoe UI Symbol" w:cs="Segoe UI Symbol"/>
        </w:rPr>
        <w:t>☐</w:t>
      </w:r>
      <w:r w:rsidRPr="00E001D8">
        <w:t xml:space="preserve"> Promote our campaigns </w:t>
      </w:r>
    </w:p>
    <w:p w14:paraId="3CDA4B06" w14:textId="77777777" w:rsidR="00EE773A" w:rsidRPr="00E001D8" w:rsidRDefault="00EE773A" w:rsidP="00E001D8">
      <w:r w:rsidRPr="00E001D8">
        <w:rPr>
          <w:rFonts w:ascii="Segoe UI Symbol" w:hAnsi="Segoe UI Symbol" w:cs="Segoe UI Symbol"/>
        </w:rPr>
        <w:t>☐</w:t>
      </w:r>
      <w:r w:rsidRPr="00E001D8">
        <w:t xml:space="preserve"> Share our news and updates with our audiences</w:t>
      </w:r>
    </w:p>
    <w:p w14:paraId="5CEECFE7" w14:textId="77777777" w:rsidR="00EE773A" w:rsidRPr="00E001D8" w:rsidRDefault="00EE773A" w:rsidP="00E001D8">
      <w:r w:rsidRPr="00E001D8">
        <w:rPr>
          <w:rFonts w:ascii="Segoe UI Symbol" w:hAnsi="Segoe UI Symbol" w:cs="Segoe UI Symbol"/>
        </w:rPr>
        <w:t>☐</w:t>
      </w:r>
      <w:r w:rsidRPr="00E001D8">
        <w:t xml:space="preserve"> Celebrate our successes</w:t>
      </w:r>
    </w:p>
    <w:p w14:paraId="50AAC7FA" w14:textId="77777777" w:rsidR="00EE773A" w:rsidRPr="00E001D8" w:rsidRDefault="00EE773A" w:rsidP="00E001D8">
      <w:r w:rsidRPr="00E001D8">
        <w:rPr>
          <w:rFonts w:ascii="Segoe UI Symbol" w:hAnsi="Segoe UI Symbol" w:cs="Segoe UI Symbol"/>
        </w:rPr>
        <w:t>☐</w:t>
      </w:r>
      <w:r w:rsidRPr="00E001D8">
        <w:t xml:space="preserve"> Raise awareness of important issues and challenges</w:t>
      </w:r>
    </w:p>
    <w:p w14:paraId="42C6B3B6" w14:textId="77777777" w:rsidR="00EE773A" w:rsidRPr="00E001D8" w:rsidRDefault="00EE773A" w:rsidP="00E001D8">
      <w:r w:rsidRPr="00E001D8">
        <w:rPr>
          <w:rFonts w:ascii="Segoe UI Symbol" w:hAnsi="Segoe UI Symbol" w:cs="Segoe UI Symbol"/>
        </w:rPr>
        <w:t>☐</w:t>
      </w:r>
      <w:r w:rsidRPr="00E001D8">
        <w:t xml:space="preserve"> Advertise job and volunteering opportunities </w:t>
      </w:r>
    </w:p>
    <w:p w14:paraId="5BE92A8D" w14:textId="77777777" w:rsidR="00EE773A" w:rsidRPr="00E001D8" w:rsidRDefault="00EE773A" w:rsidP="00E001D8">
      <w:r w:rsidRPr="00E001D8">
        <w:rPr>
          <w:rFonts w:ascii="Segoe UI Symbol" w:hAnsi="Segoe UI Symbol" w:cs="Segoe UI Symbol"/>
        </w:rPr>
        <w:t>☐</w:t>
      </w:r>
      <w:r w:rsidRPr="00E001D8">
        <w:t xml:space="preserve"> Support our fundraising activities</w:t>
      </w:r>
    </w:p>
    <w:p w14:paraId="7E68701D" w14:textId="77777777" w:rsidR="00EE773A" w:rsidRDefault="00EE773A" w:rsidP="00E001D8">
      <w:r w:rsidRPr="00E001D8">
        <w:rPr>
          <w:rFonts w:ascii="Segoe UI Symbol" w:hAnsi="Segoe UI Symbol" w:cs="Segoe UI Symbol"/>
        </w:rPr>
        <w:t>☐</w:t>
      </w:r>
      <w:r w:rsidRPr="00E001D8">
        <w:t xml:space="preserve"> Raise our public profile and strengthen our reputation </w:t>
      </w:r>
    </w:p>
    <w:p w14:paraId="11DED435" w14:textId="24B5C210" w:rsidR="00E001D8" w:rsidRDefault="00143BC1" w:rsidP="00E001D8">
      <w:r w:rsidRPr="00143BC1">
        <w:t xml:space="preserve">While social media brings the </w:t>
      </w:r>
      <w:r w:rsidR="000C7EE7">
        <w:t>organisation</w:t>
      </w:r>
      <w:r w:rsidRPr="00143BC1">
        <w:t xml:space="preserve"> to a wide audience, it can also present risks. </w:t>
      </w:r>
      <w:r w:rsidR="006E025E">
        <w:t>The purpose of this policy is</w:t>
      </w:r>
      <w:r w:rsidRPr="00143BC1">
        <w:t xml:space="preserve"> to ensure that volunteers using social media represent and reflect </w:t>
      </w:r>
      <w:r w:rsidR="000C7EE7" w:rsidRPr="000C7EE7">
        <w:rPr>
          <w:u w:val="single"/>
        </w:rPr>
        <w:t>[Organisation name]</w:t>
      </w:r>
      <w:r>
        <w:t xml:space="preserve"> </w:t>
      </w:r>
      <w:r w:rsidRPr="00143BC1">
        <w:t xml:space="preserve">in the best way possible. It is also important to mitigate risks (such as reputational or legal issues) associated with the use of social media to protect our supporters, </w:t>
      </w:r>
      <w:r>
        <w:t xml:space="preserve">clients, </w:t>
      </w:r>
      <w:r w:rsidRPr="00143BC1">
        <w:t>staff and volunteers.</w:t>
      </w:r>
    </w:p>
    <w:p w14:paraId="5001EB32" w14:textId="6F951FE7" w:rsidR="0041691C" w:rsidRDefault="0041691C" w:rsidP="00E001D8">
      <w:r w:rsidRPr="0041691C">
        <w:t xml:space="preserve">Publication and commentary on social media </w:t>
      </w:r>
      <w:r w:rsidR="000C7EE7" w:rsidRPr="0041691C">
        <w:t>carry</w:t>
      </w:r>
      <w:r w:rsidRPr="0041691C">
        <w:t xml:space="preserve"> similar obligations and is subject to the same laws as other kinds of publication or commentary in the public domain.  </w:t>
      </w:r>
    </w:p>
    <w:p w14:paraId="0B233A65" w14:textId="0D9C7D44" w:rsidR="004A06A4" w:rsidRPr="005B5109" w:rsidRDefault="004A06A4" w:rsidP="00E001D8">
      <w:pPr>
        <w:rPr>
          <w:b/>
          <w:bCs/>
          <w:sz w:val="24"/>
          <w:szCs w:val="24"/>
        </w:rPr>
      </w:pPr>
      <w:r w:rsidRPr="005B5109">
        <w:rPr>
          <w:b/>
          <w:bCs/>
          <w:sz w:val="24"/>
          <w:szCs w:val="24"/>
        </w:rPr>
        <w:t>Application</w:t>
      </w:r>
    </w:p>
    <w:p w14:paraId="52471C2F" w14:textId="11171D44" w:rsidR="004A06A4" w:rsidRDefault="004A06A4" w:rsidP="004A06A4">
      <w:r>
        <w:t>This policy applies to all social media platforms used by volunteers in a professional and personal capacity. Social media can be accessed in various ways, including from a desktop or laptop computer, tablet or smartphone. This policy applies to the use of all such devices.</w:t>
      </w:r>
    </w:p>
    <w:p w14:paraId="427586E2" w14:textId="76E749CD" w:rsidR="0041691C" w:rsidRPr="005B5109" w:rsidRDefault="0041691C" w:rsidP="00E001D8">
      <w:pPr>
        <w:rPr>
          <w:b/>
          <w:bCs/>
          <w:sz w:val="24"/>
          <w:szCs w:val="24"/>
        </w:rPr>
      </w:pPr>
      <w:r w:rsidRPr="005B5109">
        <w:rPr>
          <w:b/>
          <w:bCs/>
          <w:sz w:val="24"/>
          <w:szCs w:val="24"/>
        </w:rPr>
        <w:t>Breach of policy</w:t>
      </w:r>
    </w:p>
    <w:p w14:paraId="616B91BB" w14:textId="3371601C" w:rsidR="004A06A4" w:rsidRDefault="0041691C" w:rsidP="00E001D8">
      <w:r w:rsidRPr="0041691C">
        <w:t xml:space="preserve">Breaches of policy may </w:t>
      </w:r>
      <w:r w:rsidR="00F320D2">
        <w:t xml:space="preserve">result in certain steps being taken by </w:t>
      </w:r>
      <w:r w:rsidR="00A41A91">
        <w:t>volunteer supervisors</w:t>
      </w:r>
      <w:r w:rsidRPr="0041691C">
        <w:t xml:space="preserve"> depending on the severity of the issue. Please refer to our </w:t>
      </w:r>
      <w:r w:rsidR="004A06A4">
        <w:t>volunteer handbook</w:t>
      </w:r>
      <w:r w:rsidR="008C331E">
        <w:t xml:space="preserve"> </w:t>
      </w:r>
      <w:r w:rsidRPr="0041691C">
        <w:t>for further information on our</w:t>
      </w:r>
      <w:r w:rsidR="00A41A91">
        <w:t xml:space="preserve"> problem-solving</w:t>
      </w:r>
      <w:r w:rsidRPr="0041691C">
        <w:t xml:space="preserve"> processes. </w:t>
      </w:r>
      <w:r w:rsidR="008C331E">
        <w:t>V</w:t>
      </w:r>
      <w:r w:rsidRPr="0041691C">
        <w:t>olunteers who are unsure about whether something they propose to do on social media might breach policies should seek advice from the</w:t>
      </w:r>
      <w:r w:rsidR="00A41A91">
        <w:t>ir supervisor or the</w:t>
      </w:r>
      <w:r w:rsidRPr="0041691C">
        <w:t xml:space="preserve"> </w:t>
      </w:r>
      <w:r w:rsidR="000C7EE7">
        <w:t>person in charge.</w:t>
      </w:r>
    </w:p>
    <w:p w14:paraId="7650F9B0" w14:textId="77777777" w:rsidR="00F77B29" w:rsidRPr="00F77B29" w:rsidRDefault="00F77B29" w:rsidP="00F77B29">
      <w:pPr>
        <w:rPr>
          <w:b/>
          <w:bCs/>
          <w:sz w:val="24"/>
          <w:szCs w:val="24"/>
        </w:rPr>
      </w:pPr>
      <w:r w:rsidRPr="00F77B29">
        <w:rPr>
          <w:b/>
          <w:bCs/>
          <w:sz w:val="24"/>
          <w:szCs w:val="24"/>
        </w:rPr>
        <w:t>Use of personal social media accounts — appropriate conduct</w:t>
      </w:r>
    </w:p>
    <w:p w14:paraId="2266E89E" w14:textId="099C2B76" w:rsidR="003F7A9C" w:rsidRDefault="00F77B29" w:rsidP="00F77B29">
      <w:r>
        <w:t xml:space="preserve">Personal social media use by volunteers can sometimes be attributed to the </w:t>
      </w:r>
      <w:r w:rsidR="000C7EE7">
        <w:t>organisation</w:t>
      </w:r>
      <w:r>
        <w:t xml:space="preserve"> or bring other risks for the </w:t>
      </w:r>
      <w:r w:rsidR="000C7EE7">
        <w:t>organisation</w:t>
      </w:r>
      <w:r>
        <w:t xml:space="preserve"> or individual </w:t>
      </w:r>
      <w:r w:rsidR="008C331E">
        <w:t xml:space="preserve">staff or </w:t>
      </w:r>
      <w:r>
        <w:t xml:space="preserve">volunteers. This policy does not intend to inhibit </w:t>
      </w:r>
      <w:r>
        <w:lastRenderedPageBreak/>
        <w:t xml:space="preserve">personal use of social media, but instead flags up those areas in which risks or conflicts might arise. </w:t>
      </w:r>
      <w:r w:rsidR="000C7EE7" w:rsidRPr="000C7EE7">
        <w:rPr>
          <w:u w:val="single"/>
        </w:rPr>
        <w:t>[Organisation name]</w:t>
      </w:r>
      <w:r>
        <w:t xml:space="preserve"> volunteers are expected to behave appropriately, and in ways that are considerate of </w:t>
      </w:r>
      <w:r w:rsidR="000C7EE7" w:rsidRPr="000C7EE7">
        <w:rPr>
          <w:u w:val="single"/>
        </w:rPr>
        <w:t>[Organisation name]</w:t>
      </w:r>
      <w:r>
        <w:t>'s values and policies, both online and in real life.</w:t>
      </w:r>
    </w:p>
    <w:p w14:paraId="654EEF75" w14:textId="559E8D19" w:rsidR="0035672A" w:rsidRPr="0035672A" w:rsidRDefault="00BA1BF0" w:rsidP="0035672A">
      <w:pPr>
        <w:rPr>
          <w:u w:val="single"/>
        </w:rPr>
      </w:pPr>
      <w:r>
        <w:rPr>
          <w:u w:val="single"/>
        </w:rPr>
        <w:t>1</w:t>
      </w:r>
      <w:r>
        <w:rPr>
          <w:u w:val="single"/>
        </w:rPr>
        <w:tab/>
      </w:r>
      <w:r w:rsidR="0035672A" w:rsidRPr="0035672A">
        <w:rPr>
          <w:u w:val="single"/>
        </w:rPr>
        <w:t>Separate your personal views</w:t>
      </w:r>
    </w:p>
    <w:p w14:paraId="15872F9B" w14:textId="2CAA9822" w:rsidR="0035672A" w:rsidRDefault="0035672A" w:rsidP="0035672A">
      <w:r>
        <w:t xml:space="preserve">Be aware that any information you make public could affect how people perceive </w:t>
      </w:r>
      <w:r w:rsidR="000C7EE7" w:rsidRPr="000C7EE7">
        <w:rPr>
          <w:u w:val="single"/>
        </w:rPr>
        <w:t>[Organisation name]</w:t>
      </w:r>
      <w:r>
        <w:t xml:space="preserve">. You must make it clear when you are speaking for yourself and not on behalf of </w:t>
      </w:r>
      <w:r w:rsidR="000C7EE7" w:rsidRPr="000C7EE7">
        <w:rPr>
          <w:u w:val="single"/>
        </w:rPr>
        <w:t>[Organisation name]</w:t>
      </w:r>
      <w:r>
        <w:t xml:space="preserve">. If you are using your personal social media accounts to promote and talk about </w:t>
      </w:r>
      <w:r w:rsidR="000C7EE7" w:rsidRPr="000C7EE7">
        <w:rPr>
          <w:u w:val="single"/>
        </w:rPr>
        <w:t>[Organisation name]</w:t>
      </w:r>
      <w:r>
        <w:t xml:space="preserve">’s work, you must use a disclaimer such as: “Views are my own” or "The views expressed on this site are my own and don't necessarily represent </w:t>
      </w:r>
      <w:r w:rsidR="000C7EE7" w:rsidRPr="000C7EE7">
        <w:rPr>
          <w:u w:val="single"/>
        </w:rPr>
        <w:t>[Organisation name]</w:t>
      </w:r>
      <w:r>
        <w:t>’s positions, policies or opinions."</w:t>
      </w:r>
    </w:p>
    <w:p w14:paraId="1F390259" w14:textId="538133A2" w:rsidR="000670EE" w:rsidRPr="000670EE" w:rsidRDefault="008C331E" w:rsidP="000670EE">
      <w:pPr>
        <w:rPr>
          <w:u w:val="single"/>
        </w:rPr>
      </w:pPr>
      <w:r>
        <w:rPr>
          <w:u w:val="single"/>
        </w:rPr>
        <w:t>2</w:t>
      </w:r>
      <w:r w:rsidR="00BA1BF0">
        <w:rPr>
          <w:u w:val="single"/>
        </w:rPr>
        <w:tab/>
      </w:r>
      <w:r w:rsidR="000670EE" w:rsidRPr="000670EE">
        <w:rPr>
          <w:u w:val="single"/>
        </w:rPr>
        <w:t>Discuss risks and conflicts of interest</w:t>
      </w:r>
    </w:p>
    <w:p w14:paraId="64AA472A" w14:textId="0B3590E2" w:rsidR="000670EE" w:rsidRDefault="008C331E" w:rsidP="000670EE">
      <w:r>
        <w:t>Volunteers</w:t>
      </w:r>
      <w:r w:rsidR="000670EE">
        <w:t xml:space="preserve"> who have a personal blog, social media profile or website which indicates in any way that they </w:t>
      </w:r>
      <w:r>
        <w:t>volunteer</w:t>
      </w:r>
      <w:r w:rsidR="000670EE">
        <w:t xml:space="preserve"> at </w:t>
      </w:r>
      <w:r w:rsidR="000C7EE7" w:rsidRPr="000C7EE7">
        <w:rPr>
          <w:u w:val="single"/>
        </w:rPr>
        <w:t>[Organisation name]</w:t>
      </w:r>
      <w:r w:rsidR="000670EE">
        <w:t xml:space="preserve"> should discuss any potential risk or conflicts of interest with their </w:t>
      </w:r>
      <w:r w:rsidR="00A41A91">
        <w:t>supervisor</w:t>
      </w:r>
      <w:r w:rsidR="000670EE">
        <w:t xml:space="preserve">. Similarly, </w:t>
      </w:r>
      <w:r>
        <w:t>volunteers</w:t>
      </w:r>
      <w:r w:rsidR="000670EE">
        <w:t xml:space="preserve"> who want to start blogging and wish to say that they </w:t>
      </w:r>
      <w:r>
        <w:t>volunteer</w:t>
      </w:r>
      <w:r w:rsidR="000670EE">
        <w:t xml:space="preserve"> for </w:t>
      </w:r>
      <w:r w:rsidR="000C7EE7" w:rsidRPr="000C7EE7">
        <w:rPr>
          <w:u w:val="single"/>
        </w:rPr>
        <w:t>[Organisation name]</w:t>
      </w:r>
      <w:r w:rsidR="000670EE">
        <w:t xml:space="preserve"> should discuss any potential risk or conflicts of interest with their </w:t>
      </w:r>
      <w:r w:rsidR="00A41A91">
        <w:t>supervisor</w:t>
      </w:r>
      <w:r w:rsidR="000670EE">
        <w:t>.</w:t>
      </w:r>
    </w:p>
    <w:p w14:paraId="1D2CC38D" w14:textId="2BCEF019" w:rsidR="0048461C" w:rsidRPr="0048461C" w:rsidRDefault="00824861" w:rsidP="0048461C">
      <w:pPr>
        <w:rPr>
          <w:u w:val="single"/>
        </w:rPr>
      </w:pPr>
      <w:r>
        <w:rPr>
          <w:u w:val="single"/>
        </w:rPr>
        <w:t>3</w:t>
      </w:r>
      <w:r w:rsidR="00BA1BF0">
        <w:rPr>
          <w:u w:val="single"/>
        </w:rPr>
        <w:tab/>
      </w:r>
      <w:r w:rsidR="0048461C" w:rsidRPr="0048461C">
        <w:rPr>
          <w:u w:val="single"/>
        </w:rPr>
        <w:t xml:space="preserve">Keep your political activity separate from the </w:t>
      </w:r>
      <w:r w:rsidR="000C7EE7">
        <w:rPr>
          <w:u w:val="single"/>
        </w:rPr>
        <w:t>organisation</w:t>
      </w:r>
      <w:r w:rsidR="0048461C" w:rsidRPr="0048461C">
        <w:rPr>
          <w:u w:val="single"/>
        </w:rPr>
        <w:t xml:space="preserve"> </w:t>
      </w:r>
    </w:p>
    <w:p w14:paraId="7D8ABF6C" w14:textId="2E1CAEFD" w:rsidR="000670EE" w:rsidRDefault="00A41A91" w:rsidP="0048461C">
      <w:r>
        <w:t xml:space="preserve">Volunteers </w:t>
      </w:r>
      <w:r w:rsidR="0048461C">
        <w:t xml:space="preserve">who are politically active in their spare time need to be clear in separating their personal political identity from </w:t>
      </w:r>
      <w:r w:rsidR="000C7EE7" w:rsidRPr="000C7EE7">
        <w:rPr>
          <w:u w:val="single"/>
        </w:rPr>
        <w:t>[Organisation name]</w:t>
      </w:r>
      <w:r w:rsidR="0048461C">
        <w:t xml:space="preserve"> and understand and avoid potential risks and conflicts of interest. </w:t>
      </w:r>
    </w:p>
    <w:p w14:paraId="1126900B" w14:textId="615507D6" w:rsidR="000B7F31" w:rsidRPr="000B7F31" w:rsidRDefault="00824861" w:rsidP="000B7F31">
      <w:pPr>
        <w:rPr>
          <w:u w:val="single"/>
        </w:rPr>
      </w:pPr>
      <w:r>
        <w:rPr>
          <w:u w:val="single"/>
        </w:rPr>
        <w:t>4</w:t>
      </w:r>
      <w:r w:rsidR="00BA1BF0">
        <w:rPr>
          <w:u w:val="single"/>
        </w:rPr>
        <w:tab/>
      </w:r>
      <w:r w:rsidR="000B7F31" w:rsidRPr="000B7F31">
        <w:rPr>
          <w:u w:val="single"/>
        </w:rPr>
        <w:t>Protect your privacy</w:t>
      </w:r>
    </w:p>
    <w:p w14:paraId="6F08A54D" w14:textId="057C8316" w:rsidR="000B7F31" w:rsidRDefault="000B7F31" w:rsidP="000B7F31">
      <w:r>
        <w:t>Be careful with your privacy online and be cautious when sharing personal information. Remember that a simple ‘like’ can draw attention to your personal accounts. What you publish is widely accessible and could be around for a long time, so do consider the content, and your privacy, carefully.</w:t>
      </w:r>
    </w:p>
    <w:p w14:paraId="3F4B5F2B" w14:textId="3778D894" w:rsidR="000B7F31" w:rsidRDefault="000B7F31" w:rsidP="000B7F31">
      <w:r>
        <w:t xml:space="preserve">All volunteers who wish to engage with any of </w:t>
      </w:r>
      <w:r w:rsidR="000C7EE7" w:rsidRPr="000C7EE7">
        <w:rPr>
          <w:u w:val="single"/>
        </w:rPr>
        <w:t>[Organisation name]</w:t>
      </w:r>
      <w:r>
        <w:t xml:space="preserve">’s social media platforms are strongly advised to ensure that they set the privacy levels of their personal sites as strictly as they can and to opt out of public listings on social networking sites to protect their own privacy. All volunteers should keep their passwords confidential and change them often. </w:t>
      </w:r>
    </w:p>
    <w:p w14:paraId="4CEBF729" w14:textId="613F781D" w:rsidR="000B7F31" w:rsidRDefault="000B7F31" w:rsidP="000B7F31">
      <w:r>
        <w:t>In their own interests, volunteers should be aware of the dangers of putting personal information onto social networking sites, such as addresses, home and mobile phone numbers.</w:t>
      </w:r>
    </w:p>
    <w:p w14:paraId="1ADFBEC4" w14:textId="14B090D9" w:rsidR="00285CAC" w:rsidRPr="00285CAC" w:rsidRDefault="00824861" w:rsidP="00285CAC">
      <w:pPr>
        <w:rPr>
          <w:u w:val="single"/>
        </w:rPr>
      </w:pPr>
      <w:r>
        <w:rPr>
          <w:u w:val="single"/>
        </w:rPr>
        <w:t>5</w:t>
      </w:r>
      <w:r w:rsidR="00BA1BF0">
        <w:rPr>
          <w:u w:val="single"/>
        </w:rPr>
        <w:tab/>
      </w:r>
      <w:r w:rsidR="00285CAC" w:rsidRPr="00285CAC">
        <w:rPr>
          <w:u w:val="single"/>
        </w:rPr>
        <w:t>Help us to raise our profile (where appropriate)</w:t>
      </w:r>
    </w:p>
    <w:p w14:paraId="14A61BC1" w14:textId="17BFA94B" w:rsidR="00285CAC" w:rsidRDefault="00285CAC" w:rsidP="00285CAC">
      <w:r>
        <w:t xml:space="preserve">We encourage volunteers to share posts that we have issued. When online in a personal capacity, you might also see opportunities to comment on or support </w:t>
      </w:r>
      <w:r w:rsidR="000C7EE7" w:rsidRPr="000C7EE7">
        <w:rPr>
          <w:u w:val="single"/>
        </w:rPr>
        <w:t>[Organisation name]</w:t>
      </w:r>
      <w:r>
        <w:t xml:space="preserve"> and the work we do. Where appropriate and using the guidelines within this policy (and taking into consideration the information above), we encourage volunteers to do this as it helps users connect to us and raises our profile. </w:t>
      </w:r>
    </w:p>
    <w:p w14:paraId="234847CF" w14:textId="646F3CCB" w:rsidR="00E37B8A" w:rsidRDefault="00285CAC" w:rsidP="00285CAC">
      <w:r>
        <w:t xml:space="preserve">However, please take care to think about the reputation of the </w:t>
      </w:r>
      <w:r w:rsidR="000C7EE7">
        <w:t>organisation</w:t>
      </w:r>
      <w:r>
        <w:t xml:space="preserve">. If your personal social media account is not professional or otherwise appropriate for our audiences, please do not use it to amplify or promote the </w:t>
      </w:r>
      <w:r w:rsidR="000C7EE7">
        <w:t>organisation</w:t>
      </w:r>
      <w:r>
        <w:t xml:space="preserve">, as to do so brings risks both to you personally and to the </w:t>
      </w:r>
      <w:r w:rsidR="000C7EE7">
        <w:t>organisation</w:t>
      </w:r>
      <w:r>
        <w:t xml:space="preserve">. </w:t>
      </w:r>
    </w:p>
    <w:p w14:paraId="273887CA" w14:textId="3D986467" w:rsidR="0099295A" w:rsidRPr="0099295A" w:rsidRDefault="00824861" w:rsidP="0099295A">
      <w:pPr>
        <w:rPr>
          <w:u w:val="single"/>
        </w:rPr>
      </w:pPr>
      <w:r>
        <w:rPr>
          <w:u w:val="single"/>
        </w:rPr>
        <w:lastRenderedPageBreak/>
        <w:t>6</w:t>
      </w:r>
      <w:r w:rsidR="00BA1BF0">
        <w:rPr>
          <w:u w:val="single"/>
        </w:rPr>
        <w:tab/>
      </w:r>
      <w:r w:rsidR="0099295A" w:rsidRPr="0099295A">
        <w:rPr>
          <w:u w:val="single"/>
        </w:rPr>
        <w:t>Avoid logos</w:t>
      </w:r>
    </w:p>
    <w:p w14:paraId="4F7184D6" w14:textId="388DFD93" w:rsidR="00285CAC" w:rsidRDefault="0099295A" w:rsidP="0099295A">
      <w:r>
        <w:t xml:space="preserve">Never use </w:t>
      </w:r>
      <w:r w:rsidR="000C7EE7" w:rsidRPr="000C7EE7">
        <w:rPr>
          <w:u w:val="single"/>
        </w:rPr>
        <w:t>[Organisation name]</w:t>
      </w:r>
      <w:r>
        <w:t xml:space="preserve">’s logo unless approved to do so. Permission to use logos must be requested from </w:t>
      </w:r>
      <w:r w:rsidRPr="000C7EE7">
        <w:rPr>
          <w:u w:val="single"/>
        </w:rPr>
        <w:t xml:space="preserve">the </w:t>
      </w:r>
      <w:r w:rsidR="000C7EE7" w:rsidRPr="000C7EE7">
        <w:rPr>
          <w:u w:val="single"/>
        </w:rPr>
        <w:t>person in charge of the organisation</w:t>
      </w:r>
      <w:r>
        <w:t xml:space="preserve"> and any content created must adhere to our brand guidelines. If permission is granted, content must be approved by </w:t>
      </w:r>
      <w:r w:rsidR="000C7EE7" w:rsidRPr="000C7EE7">
        <w:rPr>
          <w:u w:val="single"/>
        </w:rPr>
        <w:t>the person in charge of the organisation</w:t>
      </w:r>
      <w:r w:rsidR="000C7EE7">
        <w:t xml:space="preserve"> </w:t>
      </w:r>
      <w:r>
        <w:t>before publishing.</w:t>
      </w:r>
    </w:p>
    <w:p w14:paraId="1950E6E8" w14:textId="1E9A2216" w:rsidR="00490954" w:rsidRPr="00490954" w:rsidRDefault="00824861" w:rsidP="00490954">
      <w:pPr>
        <w:rPr>
          <w:u w:val="single"/>
        </w:rPr>
      </w:pPr>
      <w:r>
        <w:rPr>
          <w:u w:val="single"/>
        </w:rPr>
        <w:t>7</w:t>
      </w:r>
      <w:r w:rsidR="00BA1BF0">
        <w:rPr>
          <w:u w:val="single"/>
        </w:rPr>
        <w:tab/>
      </w:r>
      <w:r w:rsidR="00490954" w:rsidRPr="00490954">
        <w:rPr>
          <w:u w:val="single"/>
        </w:rPr>
        <w:t>Staying safe online</w:t>
      </w:r>
    </w:p>
    <w:p w14:paraId="367218E6" w14:textId="6E83FE28" w:rsidR="00490954" w:rsidRDefault="00EF5B95" w:rsidP="00490954">
      <w:r>
        <w:t>Volunteers</w:t>
      </w:r>
      <w:r w:rsidR="00490954">
        <w:t xml:space="preserve"> should be vigilant regarding suspicious content or links and must not reveal personal, confidential or sensitive information about themselves, other staff members, </w:t>
      </w:r>
      <w:r w:rsidR="00835092">
        <w:t xml:space="preserve">clients, </w:t>
      </w:r>
      <w:r w:rsidR="00490954">
        <w:t xml:space="preserve">volunteers or supporters of </w:t>
      </w:r>
      <w:r w:rsidR="000C7EE7" w:rsidRPr="000C7EE7">
        <w:rPr>
          <w:u w:val="single"/>
        </w:rPr>
        <w:t>[Organisation name]</w:t>
      </w:r>
      <w:r w:rsidR="00490954">
        <w:t xml:space="preserve">. </w:t>
      </w:r>
      <w:r>
        <w:t>Volunteers</w:t>
      </w:r>
      <w:r w:rsidR="00490954">
        <w:t xml:space="preserve"> should be wary of fake accounts that may claim to be </w:t>
      </w:r>
      <w:r w:rsidR="000C7EE7" w:rsidRPr="000C7EE7">
        <w:rPr>
          <w:u w:val="single"/>
        </w:rPr>
        <w:t>[Organisation name]</w:t>
      </w:r>
      <w:r w:rsidR="00490954">
        <w:t xml:space="preserve"> and should immediately notify </w:t>
      </w:r>
      <w:r w:rsidR="000C7EE7" w:rsidRPr="000C7EE7">
        <w:rPr>
          <w:u w:val="single"/>
        </w:rPr>
        <w:t>the person in charge of the organisation</w:t>
      </w:r>
      <w:r w:rsidR="00490954">
        <w:t>.</w:t>
      </w:r>
    </w:p>
    <w:p w14:paraId="0DBFAC60" w14:textId="759981D3" w:rsidR="006C351E" w:rsidRDefault="00490954" w:rsidP="00490954">
      <w:r>
        <w:t>Please consult our relevant policies and procedures for the safeguarding of our staff and volunteers.</w:t>
      </w:r>
    </w:p>
    <w:p w14:paraId="015D1697" w14:textId="77777777" w:rsidR="00474A57" w:rsidRDefault="00474A57">
      <w:pPr>
        <w:rPr>
          <w:b/>
          <w:bCs/>
          <w:sz w:val="24"/>
          <w:szCs w:val="24"/>
        </w:rPr>
      </w:pPr>
      <w:r>
        <w:rPr>
          <w:b/>
          <w:bCs/>
          <w:sz w:val="24"/>
          <w:szCs w:val="24"/>
        </w:rPr>
        <w:br w:type="page"/>
      </w:r>
    </w:p>
    <w:p w14:paraId="0388E7A6" w14:textId="7372420E" w:rsidR="00490954" w:rsidRPr="00BA1BF0" w:rsidRDefault="00BA1BF0" w:rsidP="00490954">
      <w:pPr>
        <w:rPr>
          <w:b/>
          <w:bCs/>
          <w:sz w:val="24"/>
          <w:szCs w:val="24"/>
        </w:rPr>
      </w:pPr>
      <w:r w:rsidRPr="00BA1BF0">
        <w:rPr>
          <w:b/>
          <w:bCs/>
          <w:sz w:val="24"/>
          <w:szCs w:val="24"/>
        </w:rPr>
        <w:lastRenderedPageBreak/>
        <w:t>Further guidance</w:t>
      </w:r>
    </w:p>
    <w:p w14:paraId="5F450666" w14:textId="77777777" w:rsidR="00BA1BF0" w:rsidRDefault="00BA1BF0" w:rsidP="00BA1BF0">
      <w:r>
        <w:t xml:space="preserve">Defamation </w:t>
      </w:r>
    </w:p>
    <w:p w14:paraId="651DD25D" w14:textId="26BD9C7E" w:rsidR="00BA1BF0" w:rsidRDefault="002712AC" w:rsidP="00BA1BF0">
      <w:r>
        <w:t xml:space="preserve">Defamation </w:t>
      </w:r>
      <w:r w:rsidR="00BA1BF0">
        <w:t xml:space="preserve">is when a false statement that is damaging to a person's reputation is published in print (such as in media publications) or online (such as Instagram Story, Facebook Live, Snapchat post). Whether staff or volunteers are posting content on social media as part of their job or in a personal capacity, they should not bring </w:t>
      </w:r>
      <w:r w:rsidR="000C7EE7" w:rsidRPr="000C7EE7">
        <w:rPr>
          <w:u w:val="single"/>
        </w:rPr>
        <w:t>[Organisation name]</w:t>
      </w:r>
      <w:r w:rsidR="00BA1BF0">
        <w:t xml:space="preserve"> into disrepute by making defamatory comments about individuals or other organisations or groups.</w:t>
      </w:r>
    </w:p>
    <w:p w14:paraId="441C2F1F" w14:textId="77777777" w:rsidR="00BA1BF0" w:rsidRDefault="00BA1BF0" w:rsidP="00BA1BF0">
      <w:r>
        <w:t>Copyright law</w:t>
      </w:r>
    </w:p>
    <w:p w14:paraId="0848A357" w14:textId="29560424" w:rsidR="00BA1BF0" w:rsidRDefault="00BA1BF0" w:rsidP="00BA1BF0">
      <w:r>
        <w:t xml:space="preserve">It is critical that all staff or volunteers abide by the laws governing copyright, under the Copyright, Designs and Patents Act 1988, when representing the </w:t>
      </w:r>
      <w:r w:rsidR="000C7EE7">
        <w:t>organisation</w:t>
      </w:r>
      <w:r>
        <w:t>. Never use or adapt someone else's images or written content without permission. Failing to acknowledge the source/author/resource citation, where permission has been given to reproduce content, is also considered a breach of copyright.</w:t>
      </w:r>
    </w:p>
    <w:p w14:paraId="65AEE35F" w14:textId="77777777" w:rsidR="00BA1BF0" w:rsidRDefault="00BA1BF0" w:rsidP="00BA1BF0">
      <w:r>
        <w:t>Confidentiality</w:t>
      </w:r>
    </w:p>
    <w:p w14:paraId="01559825" w14:textId="173136AB" w:rsidR="00BA1BF0" w:rsidRDefault="00BA1BF0" w:rsidP="00BA1BF0">
      <w:r>
        <w:t xml:space="preserve">Any communications that staff and volunteers make must not breach confidentiality. For example, information meant for internal use only or information that </w:t>
      </w:r>
      <w:r w:rsidR="000C7EE7" w:rsidRPr="000C7EE7">
        <w:rPr>
          <w:u w:val="single"/>
        </w:rPr>
        <w:t>[Organisation name]</w:t>
      </w:r>
      <w:r>
        <w:t xml:space="preserve"> is not ready to disclose yet. For example, a news story that is embargoed for a particular date, or information from people who the </w:t>
      </w:r>
      <w:r w:rsidR="000C7EE7">
        <w:t>organisation</w:t>
      </w:r>
      <w:r>
        <w:t xml:space="preserve"> has worked with which is private. </w:t>
      </w:r>
    </w:p>
    <w:p w14:paraId="4BBA74BE" w14:textId="77777777" w:rsidR="00BA1BF0" w:rsidRDefault="00BA1BF0" w:rsidP="00BA1BF0">
      <w:r>
        <w:t>Discrimination and harassment</w:t>
      </w:r>
    </w:p>
    <w:p w14:paraId="4B1D8ACB" w14:textId="60086F49" w:rsidR="00BA1BF0" w:rsidRDefault="00BA1BF0" w:rsidP="00BA1BF0">
      <w:r>
        <w:t xml:space="preserve">Staff and volunteers should not post content that could be considered discriminatory against, or bullying or harassment of, any individual, on either an official </w:t>
      </w:r>
      <w:r w:rsidR="000C7EE7" w:rsidRPr="000C7EE7">
        <w:rPr>
          <w:u w:val="single"/>
        </w:rPr>
        <w:t>[Organisation name]</w:t>
      </w:r>
      <w:r>
        <w:t xml:space="preserve"> social media channel or a personal account. For example:</w:t>
      </w:r>
    </w:p>
    <w:p w14:paraId="47627705" w14:textId="77777777" w:rsidR="00BA1BF0" w:rsidRDefault="00BA1BF0" w:rsidP="005A66BD">
      <w:pPr>
        <w:spacing w:after="0"/>
      </w:pPr>
      <w:r>
        <w:t>●</w:t>
      </w:r>
      <w:r>
        <w:tab/>
        <w:t>Making offensive or derogatory comments relating to sex, gender, race, disability, sexual orientation, age, religion or belief.</w:t>
      </w:r>
    </w:p>
    <w:p w14:paraId="277CDC86" w14:textId="77777777" w:rsidR="00BA1BF0" w:rsidRDefault="00BA1BF0" w:rsidP="005A66BD">
      <w:pPr>
        <w:spacing w:after="0"/>
      </w:pPr>
      <w:r>
        <w:t>●</w:t>
      </w:r>
      <w:r>
        <w:tab/>
        <w:t>Using social media to bully another individual.</w:t>
      </w:r>
    </w:p>
    <w:p w14:paraId="7C24D51F" w14:textId="77777777" w:rsidR="00BA1BF0" w:rsidRDefault="00BA1BF0" w:rsidP="005A66BD">
      <w:pPr>
        <w:spacing w:after="0"/>
      </w:pPr>
      <w:r>
        <w:t>●</w:t>
      </w:r>
      <w:r>
        <w:tab/>
        <w:t>Posting images that are discriminatory or offensive or links to such content.</w:t>
      </w:r>
    </w:p>
    <w:p w14:paraId="171926A3" w14:textId="77777777" w:rsidR="003C5AF9" w:rsidRDefault="003C5AF9" w:rsidP="003C5AF9">
      <w:pPr>
        <w:spacing w:after="0"/>
      </w:pPr>
    </w:p>
    <w:p w14:paraId="2C10FB4D" w14:textId="523A0686" w:rsidR="00BA1BF0" w:rsidRDefault="00BA1BF0" w:rsidP="00BA1BF0">
      <w:r>
        <w:t xml:space="preserve">Accessibility </w:t>
      </w:r>
    </w:p>
    <w:p w14:paraId="22858853" w14:textId="71018DE7" w:rsidR="00BA1BF0" w:rsidRDefault="00BA1BF0" w:rsidP="00BA1BF0">
      <w:r>
        <w:t xml:space="preserve">In line with </w:t>
      </w:r>
      <w:r w:rsidR="000C7EE7" w:rsidRPr="000C7EE7">
        <w:rPr>
          <w:u w:val="single"/>
        </w:rPr>
        <w:t>[Organisation name]</w:t>
      </w:r>
      <w:r w:rsidR="005E31ED">
        <w:t xml:space="preserve">’s </w:t>
      </w:r>
      <w:r>
        <w:t xml:space="preserve">equity, diversity and inclusion policy we endeavour to ensure our social media is as accessible as possible. This includes: </w:t>
      </w:r>
    </w:p>
    <w:p w14:paraId="77CB9956" w14:textId="77777777" w:rsidR="00BA1BF0" w:rsidRDefault="00BA1BF0" w:rsidP="005A66BD">
      <w:pPr>
        <w:spacing w:after="0"/>
      </w:pPr>
      <w:r>
        <w:t>●</w:t>
      </w:r>
      <w:r>
        <w:tab/>
        <w:t>Using plain English, accessible fonts and avoiding small text sizes</w:t>
      </w:r>
    </w:p>
    <w:p w14:paraId="58C6797E" w14:textId="77777777" w:rsidR="00BA1BF0" w:rsidRDefault="00BA1BF0" w:rsidP="005A66BD">
      <w:pPr>
        <w:spacing w:after="0"/>
      </w:pPr>
      <w:r>
        <w:t>●</w:t>
      </w:r>
      <w:r>
        <w:tab/>
        <w:t>Using contrasting colours</w:t>
      </w:r>
    </w:p>
    <w:p w14:paraId="512FBD59" w14:textId="77777777" w:rsidR="00BA1BF0" w:rsidRDefault="00BA1BF0" w:rsidP="005A66BD">
      <w:pPr>
        <w:spacing w:after="0"/>
      </w:pPr>
      <w:r>
        <w:t>●</w:t>
      </w:r>
      <w:r>
        <w:tab/>
        <w:t>Using subtitles where appropriate</w:t>
      </w:r>
    </w:p>
    <w:p w14:paraId="2F7FF2B9" w14:textId="77777777" w:rsidR="00BA1BF0" w:rsidRDefault="00BA1BF0" w:rsidP="005A66BD">
      <w:pPr>
        <w:spacing w:after="0"/>
      </w:pPr>
      <w:r>
        <w:t>●</w:t>
      </w:r>
      <w:r>
        <w:tab/>
        <w:t xml:space="preserve">Using alt text for videos and images </w:t>
      </w:r>
    </w:p>
    <w:p w14:paraId="5A8F728E" w14:textId="77777777" w:rsidR="00BA1BF0" w:rsidRDefault="00BA1BF0" w:rsidP="005A66BD">
      <w:pPr>
        <w:spacing w:after="0"/>
      </w:pPr>
      <w:r>
        <w:t>●</w:t>
      </w:r>
      <w:r>
        <w:tab/>
        <w:t>Explaining text contained in an image in the copy that accompanies it</w:t>
      </w:r>
    </w:p>
    <w:p w14:paraId="16610929" w14:textId="77777777" w:rsidR="003E5729" w:rsidRDefault="003E5729" w:rsidP="00BA1BF0"/>
    <w:p w14:paraId="2C272C46" w14:textId="37008ACF" w:rsidR="005A66BD" w:rsidRDefault="003E5729" w:rsidP="003E5729">
      <w:pPr>
        <w:rPr>
          <w:rFonts w:eastAsia="Century Gothic" w:cs="Century Gothic"/>
          <w:szCs w:val="20"/>
        </w:rPr>
      </w:pPr>
      <w:r>
        <w:rPr>
          <w:rFonts w:eastAsia="Century Gothic" w:cs="Century Gothic"/>
          <w:b/>
          <w:szCs w:val="20"/>
        </w:rPr>
        <w:t xml:space="preserve">Please note: </w:t>
      </w:r>
      <w:r>
        <w:rPr>
          <w:rFonts w:eastAsia="Century Gothic" w:cs="Century Gothic"/>
          <w:szCs w:val="20"/>
        </w:rPr>
        <w:t xml:space="preserve">While all attempts have been made to cover an extensive range of situations, it is possible that this policy may not cover all eventualities. There may be times when professional judgements are made in situations not covered by this document, or which directly contravene the standards outlined in this document. </w:t>
      </w:r>
      <w:r w:rsidR="005A66BD">
        <w:rPr>
          <w:rFonts w:eastAsia="Century Gothic" w:cs="Century Gothic"/>
          <w:szCs w:val="20"/>
        </w:rPr>
        <w:t xml:space="preserve"> </w:t>
      </w:r>
    </w:p>
    <w:p w14:paraId="6A511781" w14:textId="3D562070" w:rsidR="003E5729" w:rsidRDefault="003E5729" w:rsidP="003E5729">
      <w:pPr>
        <w:rPr>
          <w:rFonts w:eastAsia="Century Gothic" w:cs="Century Gothic"/>
          <w:szCs w:val="20"/>
        </w:rPr>
      </w:pPr>
      <w:r>
        <w:rPr>
          <w:rFonts w:eastAsia="Century Gothic" w:cs="Century Gothic"/>
          <w:szCs w:val="20"/>
        </w:rPr>
        <w:lastRenderedPageBreak/>
        <w:t>It is expected that in these circumstances staff will always consult with the Chief Officer where possible.</w:t>
      </w:r>
    </w:p>
    <w:p w14:paraId="287A0EBA" w14:textId="77777777" w:rsidR="00C95A0E" w:rsidRDefault="00C95A0E" w:rsidP="003E5729">
      <w:pPr>
        <w:rPr>
          <w:rFonts w:eastAsia="Century Gothic" w:cs="Century Gothic"/>
          <w:szCs w:val="20"/>
        </w:rPr>
      </w:pPr>
    </w:p>
    <w:p w14:paraId="404DEA54" w14:textId="77777777" w:rsidR="00C95A0E" w:rsidRPr="005A66BD" w:rsidRDefault="00C95A0E" w:rsidP="005A66BD">
      <w:pPr>
        <w:rPr>
          <w:b/>
          <w:bCs/>
          <w:sz w:val="24"/>
          <w:szCs w:val="24"/>
        </w:rPr>
      </w:pPr>
      <w:bookmarkStart w:id="0" w:name="_Toc170739722"/>
      <w:r w:rsidRPr="005A66BD">
        <w:rPr>
          <w:b/>
          <w:bCs/>
          <w:sz w:val="24"/>
          <w:szCs w:val="24"/>
        </w:rPr>
        <w:t>Related policies, laws and guidance</w:t>
      </w:r>
      <w:bookmarkEnd w:id="0"/>
      <w:r w:rsidRPr="005A66BD">
        <w:rPr>
          <w:b/>
          <w:bCs/>
          <w:sz w:val="24"/>
          <w:szCs w:val="24"/>
        </w:rPr>
        <w:t xml:space="preserve"> </w:t>
      </w:r>
    </w:p>
    <w:p w14:paraId="08236D30"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IT Acceptable Use Policy</w:t>
      </w:r>
    </w:p>
    <w:p w14:paraId="522087A7"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Data Management &amp; Protection Policy</w:t>
      </w:r>
    </w:p>
    <w:p w14:paraId="4500FADE"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Confidentiality Policy</w:t>
      </w:r>
    </w:p>
    <w:p w14:paraId="51A4F163"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Code of Conduct Policy</w:t>
      </w:r>
    </w:p>
    <w:p w14:paraId="3F719EB5"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Safeguarding Adults at Risk Policy</w:t>
      </w:r>
    </w:p>
    <w:p w14:paraId="04E2587B" w14:textId="4FA5D8B4"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Complaints Policy</w:t>
      </w:r>
    </w:p>
    <w:p w14:paraId="7A69082C"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 xml:space="preserve">Reporting </w:t>
      </w:r>
      <w:hyperlink r:id="rId11" w:history="1">
        <w:r w:rsidRPr="005A66BD">
          <w:rPr>
            <w:rStyle w:val="Hyperlink"/>
            <w:rFonts w:asciiTheme="minorHAnsi" w:eastAsia="Century Gothic" w:hAnsiTheme="minorHAnsi" w:cstheme="minorHAnsi"/>
            <w:sz w:val="22"/>
            <w:szCs w:val="22"/>
          </w:rPr>
          <w:t>serious incidents</w:t>
        </w:r>
      </w:hyperlink>
      <w:r w:rsidRPr="005A66BD">
        <w:rPr>
          <w:rFonts w:asciiTheme="minorHAnsi" w:eastAsia="Century Gothic" w:hAnsiTheme="minorHAnsi" w:cstheme="minorHAnsi"/>
          <w:sz w:val="22"/>
          <w:szCs w:val="22"/>
        </w:rPr>
        <w:t xml:space="preserve"> to the Commission, police or other regulators </w:t>
      </w:r>
    </w:p>
    <w:p w14:paraId="7A3E1674" w14:textId="77777777" w:rsidR="00C95A0E" w:rsidRPr="005A66BD" w:rsidRDefault="00C95A0E" w:rsidP="005A66BD">
      <w:pPr>
        <w:pStyle w:val="ListParagraph"/>
        <w:numPr>
          <w:ilvl w:val="0"/>
          <w:numId w:val="12"/>
        </w:numPr>
        <w:rPr>
          <w:rFonts w:asciiTheme="minorHAnsi" w:hAnsiTheme="minorHAnsi" w:cstheme="minorHAnsi"/>
          <w:sz w:val="22"/>
          <w:szCs w:val="22"/>
        </w:rPr>
      </w:pPr>
      <w:r w:rsidRPr="005A66BD">
        <w:rPr>
          <w:rFonts w:asciiTheme="minorHAnsi" w:eastAsia="Century Gothic" w:hAnsiTheme="minorHAnsi" w:cstheme="minorHAnsi"/>
          <w:sz w:val="22"/>
          <w:szCs w:val="22"/>
        </w:rPr>
        <w:t xml:space="preserve">Disciplinary Policy </w:t>
      </w:r>
    </w:p>
    <w:p w14:paraId="310C148B" w14:textId="77777777" w:rsidR="00C95A0E" w:rsidRPr="005A66BD" w:rsidRDefault="00C95A0E" w:rsidP="005A66BD">
      <w:pPr>
        <w:pStyle w:val="ListParagraph"/>
        <w:numPr>
          <w:ilvl w:val="0"/>
          <w:numId w:val="12"/>
        </w:numPr>
        <w:rPr>
          <w:rFonts w:asciiTheme="minorHAnsi" w:eastAsia="Century Gothic" w:hAnsiTheme="minorHAnsi" w:cstheme="minorHAnsi"/>
          <w:sz w:val="22"/>
          <w:szCs w:val="22"/>
        </w:rPr>
      </w:pPr>
      <w:r w:rsidRPr="005A66BD">
        <w:rPr>
          <w:rFonts w:asciiTheme="minorHAnsi" w:eastAsia="Century Gothic" w:hAnsiTheme="minorHAnsi" w:cstheme="minorHAnsi"/>
          <w:sz w:val="22"/>
          <w:szCs w:val="22"/>
        </w:rPr>
        <w:t>Equal Opportunities Policy</w:t>
      </w:r>
    </w:p>
    <w:p w14:paraId="377CEF90" w14:textId="77777777" w:rsidR="00C95A0E" w:rsidRPr="005A66BD" w:rsidRDefault="00C95A0E" w:rsidP="005A66BD">
      <w:pPr>
        <w:pStyle w:val="ListParagraph"/>
        <w:numPr>
          <w:ilvl w:val="0"/>
          <w:numId w:val="12"/>
        </w:numPr>
        <w:rPr>
          <w:rFonts w:asciiTheme="minorHAnsi" w:eastAsia="Century Gothic" w:hAnsiTheme="minorHAnsi" w:cstheme="minorHAnsi"/>
          <w:sz w:val="22"/>
          <w:szCs w:val="22"/>
        </w:rPr>
      </w:pPr>
      <w:r w:rsidRPr="005A66BD">
        <w:rPr>
          <w:rFonts w:asciiTheme="minorHAnsi" w:eastAsia="Century Gothic" w:hAnsiTheme="minorHAnsi" w:cstheme="minorHAnsi"/>
          <w:sz w:val="22"/>
          <w:szCs w:val="22"/>
        </w:rPr>
        <w:t>Whistleblowing Policy</w:t>
      </w:r>
    </w:p>
    <w:p w14:paraId="4EFF43B3" w14:textId="77777777" w:rsidR="00C95A0E" w:rsidRPr="005A66BD" w:rsidRDefault="00C95A0E" w:rsidP="005A66BD">
      <w:pPr>
        <w:pStyle w:val="ListParagraph"/>
        <w:numPr>
          <w:ilvl w:val="0"/>
          <w:numId w:val="12"/>
        </w:numPr>
        <w:rPr>
          <w:rFonts w:asciiTheme="minorHAnsi" w:eastAsia="Century Gothic" w:hAnsiTheme="minorHAnsi" w:cstheme="minorHAnsi"/>
          <w:sz w:val="22"/>
          <w:szCs w:val="22"/>
        </w:rPr>
      </w:pPr>
      <w:r w:rsidRPr="005A66BD">
        <w:rPr>
          <w:rFonts w:asciiTheme="minorHAnsi" w:eastAsia="Century Gothic" w:hAnsiTheme="minorHAnsi" w:cstheme="minorHAnsi"/>
          <w:sz w:val="22"/>
          <w:szCs w:val="22"/>
        </w:rPr>
        <w:t>Employment Law</w:t>
      </w:r>
    </w:p>
    <w:p w14:paraId="55EB55F8" w14:textId="77777777" w:rsidR="00C95A0E" w:rsidRDefault="00C95A0E" w:rsidP="003E5729">
      <w:pPr>
        <w:rPr>
          <w:rFonts w:eastAsia="Century Gothic" w:cs="Century Gothic"/>
          <w:szCs w:val="20"/>
        </w:rPr>
      </w:pPr>
    </w:p>
    <w:p w14:paraId="7F95025E" w14:textId="77777777" w:rsidR="00596FA0" w:rsidRPr="005A66BD" w:rsidRDefault="00596FA0" w:rsidP="005A66BD">
      <w:pPr>
        <w:rPr>
          <w:b/>
          <w:bCs/>
          <w:sz w:val="24"/>
          <w:szCs w:val="24"/>
        </w:rPr>
      </w:pPr>
      <w:bookmarkStart w:id="1" w:name="_Toc170739723"/>
      <w:r w:rsidRPr="005A66BD">
        <w:rPr>
          <w:b/>
          <w:bCs/>
          <w:sz w:val="24"/>
          <w:szCs w:val="24"/>
        </w:rPr>
        <w:t>Further external guidance</w:t>
      </w:r>
      <w:bookmarkEnd w:id="1"/>
    </w:p>
    <w:p w14:paraId="1288BDD9" w14:textId="7CDD8C82" w:rsidR="00596FA0" w:rsidRPr="005A66BD" w:rsidRDefault="00596FA0" w:rsidP="005A66BD">
      <w:hyperlink r:id="rId12" w:history="1">
        <w:r w:rsidRPr="005A66BD">
          <w:rPr>
            <w:rStyle w:val="Hyperlink"/>
          </w:rPr>
          <w:t xml:space="preserve">The </w:t>
        </w:r>
        <w:r w:rsidR="000C7EE7">
          <w:rPr>
            <w:rStyle w:val="Hyperlink"/>
          </w:rPr>
          <w:t>Organisation</w:t>
        </w:r>
        <w:r w:rsidRPr="005A66BD">
          <w:rPr>
            <w:rStyle w:val="Hyperlink"/>
          </w:rPr>
          <w:t xml:space="preserve"> Commission guidance for charities on social media</w:t>
        </w:r>
      </w:hyperlink>
    </w:p>
    <w:p w14:paraId="22E7DE50" w14:textId="57A5DB42" w:rsidR="00596FA0" w:rsidRPr="005A66BD" w:rsidRDefault="00596FA0" w:rsidP="005A66BD">
      <w:hyperlink r:id="rId13" w:history="1">
        <w:r w:rsidRPr="005A66BD">
          <w:rPr>
            <w:rStyle w:val="Hyperlink"/>
          </w:rPr>
          <w:t xml:space="preserve">The </w:t>
        </w:r>
        <w:r w:rsidR="000C7EE7">
          <w:rPr>
            <w:rStyle w:val="Hyperlink"/>
          </w:rPr>
          <w:t>Organisation</w:t>
        </w:r>
        <w:r w:rsidRPr="005A66BD">
          <w:rPr>
            <w:rStyle w:val="Hyperlink"/>
          </w:rPr>
          <w:t xml:space="preserve"> Commission checklist for developing a social media policy</w:t>
        </w:r>
      </w:hyperlink>
      <w:r w:rsidRPr="005A66BD">
        <w:t xml:space="preserve"> </w:t>
      </w:r>
    </w:p>
    <w:p w14:paraId="34486A8C" w14:textId="77777777" w:rsidR="00596FA0" w:rsidRPr="005A66BD" w:rsidRDefault="00596FA0" w:rsidP="005A66BD">
      <w:hyperlink r:id="rId14" w:history="1">
        <w:r w:rsidRPr="005A66BD">
          <w:rPr>
            <w:rStyle w:val="Hyperlink"/>
          </w:rPr>
          <w:t>National Cyber Security Centre’s guidance on social media and how to use it safely</w:t>
        </w:r>
      </w:hyperlink>
      <w:r w:rsidRPr="005A66BD">
        <w:t xml:space="preserve"> </w:t>
      </w:r>
    </w:p>
    <w:p w14:paraId="592C3B46" w14:textId="77777777" w:rsidR="00596FA0" w:rsidRPr="005A66BD" w:rsidRDefault="00596FA0" w:rsidP="005A66BD">
      <w:hyperlink r:id="rId15" w:history="1">
        <w:r w:rsidRPr="005A66BD">
          <w:rPr>
            <w:rStyle w:val="Hyperlink"/>
          </w:rPr>
          <w:t>National Cyber Security Centre’s guidance on protecting your published content</w:t>
        </w:r>
      </w:hyperlink>
      <w:r w:rsidRPr="005A66BD">
        <w:t xml:space="preserve"> </w:t>
      </w:r>
    </w:p>
    <w:p w14:paraId="10EAD209" w14:textId="7B61DFB9" w:rsidR="00596FA0" w:rsidRPr="005A66BD" w:rsidRDefault="00596FA0" w:rsidP="005A66BD">
      <w:hyperlink r:id="rId16">
        <w:r w:rsidRPr="005A66BD">
          <w:rPr>
            <w:rStyle w:val="Hyperlink"/>
          </w:rPr>
          <w:t xml:space="preserve">The </w:t>
        </w:r>
        <w:r w:rsidR="000C7EE7">
          <w:rPr>
            <w:rStyle w:val="Hyperlink"/>
          </w:rPr>
          <w:t>Organisation</w:t>
        </w:r>
        <w:r w:rsidRPr="005A66BD">
          <w:rPr>
            <w:rStyle w:val="Hyperlink"/>
          </w:rPr>
          <w:t xml:space="preserve"> Commission guidance on campaigning and political activity guidance for charities </w:t>
        </w:r>
      </w:hyperlink>
    </w:p>
    <w:p w14:paraId="1B886270" w14:textId="77777777" w:rsidR="00596FA0" w:rsidRPr="005A66BD" w:rsidRDefault="00596FA0" w:rsidP="005A66BD">
      <w:hyperlink r:id="rId17">
        <w:r w:rsidRPr="005A66BD">
          <w:rPr>
            <w:rStyle w:val="Hyperlink"/>
          </w:rPr>
          <w:t>Government guidance on the Online Safety Bill</w:t>
        </w:r>
      </w:hyperlink>
    </w:p>
    <w:p w14:paraId="04385156" w14:textId="77777777" w:rsidR="00596FA0" w:rsidRPr="005A66BD" w:rsidRDefault="00596FA0" w:rsidP="005A66BD"/>
    <w:p w14:paraId="2BAD221B" w14:textId="77777777" w:rsidR="003E5729" w:rsidRDefault="003E5729" w:rsidP="00BA1BF0"/>
    <w:tbl>
      <w:tblPr>
        <w:tblStyle w:val="TableGrid"/>
        <w:tblW w:w="0" w:type="auto"/>
        <w:tblLook w:val="04A0" w:firstRow="1" w:lastRow="0" w:firstColumn="1" w:lastColumn="0" w:noHBand="0" w:noVBand="1"/>
      </w:tblPr>
      <w:tblGrid>
        <w:gridCol w:w="4508"/>
        <w:gridCol w:w="4508"/>
      </w:tblGrid>
      <w:tr w:rsidR="007E2701" w:rsidRPr="005D0A5D" w14:paraId="7E1B9852" w14:textId="77777777" w:rsidTr="00817C03">
        <w:tc>
          <w:tcPr>
            <w:tcW w:w="4508" w:type="dxa"/>
            <w:tcBorders>
              <w:top w:val="single" w:sz="4" w:space="0" w:color="auto"/>
              <w:left w:val="single" w:sz="4" w:space="0" w:color="auto"/>
              <w:bottom w:val="single" w:sz="4" w:space="0" w:color="auto"/>
              <w:right w:val="single" w:sz="4" w:space="0" w:color="auto"/>
            </w:tcBorders>
            <w:hideMark/>
          </w:tcPr>
          <w:p w14:paraId="78DFB39D" w14:textId="12840223" w:rsidR="007E2701" w:rsidRPr="005D0A5D" w:rsidRDefault="007E2701" w:rsidP="00817C03">
            <w:pPr>
              <w:spacing w:after="160" w:line="259" w:lineRule="auto"/>
              <w:rPr>
                <w:rFonts w:asciiTheme="minorHAnsi" w:hAnsiTheme="minorHAnsi" w:cstheme="minorHAnsi"/>
                <w:sz w:val="22"/>
                <w:szCs w:val="22"/>
              </w:rPr>
            </w:pPr>
            <w:r w:rsidRPr="005D0A5D">
              <w:rPr>
                <w:rFonts w:asciiTheme="minorHAnsi" w:hAnsiTheme="minorHAnsi" w:cstheme="minorHAnsi"/>
                <w:sz w:val="22"/>
                <w:szCs w:val="22"/>
              </w:rPr>
              <w:t xml:space="preserve">Approved by </w:t>
            </w:r>
            <w:r w:rsidR="00051E5A">
              <w:rPr>
                <w:rFonts w:asciiTheme="minorHAnsi" w:hAnsiTheme="minorHAnsi" w:cstheme="minorHAnsi"/>
                <w:sz w:val="22"/>
                <w:szCs w:val="22"/>
              </w:rPr>
              <w:t>[Name/Role]</w:t>
            </w:r>
            <w:r w:rsidRPr="005D0A5D">
              <w:rPr>
                <w:rFonts w:asciiTheme="minorHAnsi" w:hAnsiTheme="minorHAnsi" w:cstheme="minorHAnsi"/>
                <w:sz w:val="22"/>
                <w:szCs w:val="22"/>
              </w:rPr>
              <w:t xml:space="preserve"> on (date):</w:t>
            </w:r>
          </w:p>
        </w:tc>
        <w:tc>
          <w:tcPr>
            <w:tcW w:w="4508" w:type="dxa"/>
            <w:tcBorders>
              <w:top w:val="single" w:sz="4" w:space="0" w:color="auto"/>
              <w:left w:val="single" w:sz="4" w:space="0" w:color="auto"/>
              <w:bottom w:val="single" w:sz="4" w:space="0" w:color="auto"/>
              <w:right w:val="single" w:sz="4" w:space="0" w:color="auto"/>
            </w:tcBorders>
          </w:tcPr>
          <w:p w14:paraId="38FA870C" w14:textId="5EDAADD1" w:rsidR="007E2701" w:rsidRPr="008B2673" w:rsidRDefault="007E2701" w:rsidP="00817C03">
            <w:pPr>
              <w:spacing w:after="160" w:line="259" w:lineRule="auto"/>
              <w:rPr>
                <w:rFonts w:asciiTheme="minorHAnsi" w:hAnsiTheme="minorHAnsi" w:cstheme="minorHAnsi"/>
              </w:rPr>
            </w:pPr>
          </w:p>
        </w:tc>
      </w:tr>
      <w:tr w:rsidR="007E2701" w:rsidRPr="005D0A5D" w14:paraId="193E4606" w14:textId="77777777" w:rsidTr="00817C03">
        <w:tc>
          <w:tcPr>
            <w:tcW w:w="4508" w:type="dxa"/>
            <w:tcBorders>
              <w:top w:val="single" w:sz="4" w:space="0" w:color="auto"/>
              <w:left w:val="single" w:sz="4" w:space="0" w:color="auto"/>
              <w:bottom w:val="single" w:sz="4" w:space="0" w:color="auto"/>
              <w:right w:val="single" w:sz="4" w:space="0" w:color="auto"/>
            </w:tcBorders>
            <w:hideMark/>
          </w:tcPr>
          <w:p w14:paraId="03AF6E24" w14:textId="77777777" w:rsidR="007E2701" w:rsidRPr="005D0A5D" w:rsidRDefault="007E2701" w:rsidP="00817C03">
            <w:pPr>
              <w:spacing w:after="160" w:line="259" w:lineRule="auto"/>
              <w:rPr>
                <w:rFonts w:asciiTheme="minorHAnsi" w:hAnsiTheme="minorHAnsi" w:cstheme="minorHAnsi"/>
                <w:sz w:val="22"/>
                <w:szCs w:val="22"/>
              </w:rPr>
            </w:pPr>
            <w:r w:rsidRPr="005D0A5D">
              <w:rPr>
                <w:rFonts w:asciiTheme="minorHAnsi" w:hAnsiTheme="minorHAnsi" w:cstheme="minorHAnsi"/>
                <w:sz w:val="22"/>
                <w:szCs w:val="22"/>
              </w:rPr>
              <w:t>Method of approval (email/Board meeting/other):</w:t>
            </w:r>
          </w:p>
        </w:tc>
        <w:tc>
          <w:tcPr>
            <w:tcW w:w="4508" w:type="dxa"/>
            <w:tcBorders>
              <w:top w:val="single" w:sz="4" w:space="0" w:color="auto"/>
              <w:left w:val="single" w:sz="4" w:space="0" w:color="auto"/>
              <w:bottom w:val="single" w:sz="4" w:space="0" w:color="auto"/>
              <w:right w:val="single" w:sz="4" w:space="0" w:color="auto"/>
            </w:tcBorders>
          </w:tcPr>
          <w:p w14:paraId="7C21015D" w14:textId="064B1374" w:rsidR="007E2701" w:rsidRPr="008B2673" w:rsidRDefault="007E2701" w:rsidP="00817C03">
            <w:pPr>
              <w:spacing w:after="160" w:line="259" w:lineRule="auto"/>
              <w:rPr>
                <w:rFonts w:asciiTheme="minorHAnsi" w:hAnsiTheme="minorHAnsi" w:cstheme="minorHAnsi"/>
              </w:rPr>
            </w:pPr>
          </w:p>
        </w:tc>
      </w:tr>
      <w:tr w:rsidR="007E2701" w:rsidRPr="005D0A5D" w14:paraId="7AE51576" w14:textId="77777777" w:rsidTr="00817C03">
        <w:tc>
          <w:tcPr>
            <w:tcW w:w="4508" w:type="dxa"/>
            <w:tcBorders>
              <w:top w:val="single" w:sz="4" w:space="0" w:color="auto"/>
              <w:left w:val="single" w:sz="4" w:space="0" w:color="auto"/>
              <w:bottom w:val="single" w:sz="4" w:space="0" w:color="auto"/>
              <w:right w:val="single" w:sz="4" w:space="0" w:color="auto"/>
            </w:tcBorders>
            <w:hideMark/>
          </w:tcPr>
          <w:p w14:paraId="051103C3" w14:textId="77777777" w:rsidR="007E2701" w:rsidRPr="005D0A5D" w:rsidRDefault="007E2701" w:rsidP="00817C03">
            <w:pPr>
              <w:spacing w:after="160" w:line="259" w:lineRule="auto"/>
              <w:rPr>
                <w:rFonts w:asciiTheme="minorHAnsi" w:hAnsiTheme="minorHAnsi" w:cstheme="minorHAnsi"/>
                <w:sz w:val="22"/>
                <w:szCs w:val="22"/>
              </w:rPr>
            </w:pPr>
            <w:r w:rsidRPr="005D0A5D">
              <w:rPr>
                <w:rFonts w:asciiTheme="minorHAnsi" w:hAnsiTheme="minorHAnsi" w:cstheme="minorHAnsi"/>
                <w:sz w:val="22"/>
                <w:szCs w:val="22"/>
              </w:rPr>
              <w:t>Date of next review:</w:t>
            </w:r>
          </w:p>
        </w:tc>
        <w:tc>
          <w:tcPr>
            <w:tcW w:w="4508" w:type="dxa"/>
            <w:tcBorders>
              <w:top w:val="single" w:sz="4" w:space="0" w:color="auto"/>
              <w:left w:val="single" w:sz="4" w:space="0" w:color="auto"/>
              <w:bottom w:val="single" w:sz="4" w:space="0" w:color="auto"/>
              <w:right w:val="single" w:sz="4" w:space="0" w:color="auto"/>
            </w:tcBorders>
          </w:tcPr>
          <w:p w14:paraId="78CA106D" w14:textId="09360B88" w:rsidR="007E2701" w:rsidRPr="008B2673" w:rsidRDefault="007E2701" w:rsidP="00817C03">
            <w:pPr>
              <w:spacing w:after="160" w:line="259" w:lineRule="auto"/>
              <w:rPr>
                <w:rFonts w:asciiTheme="minorHAnsi" w:hAnsiTheme="minorHAnsi" w:cstheme="minorHAnsi"/>
              </w:rPr>
            </w:pPr>
          </w:p>
        </w:tc>
      </w:tr>
    </w:tbl>
    <w:p w14:paraId="1E0EFBF9" w14:textId="06D37297" w:rsidR="0010249E" w:rsidRPr="00E001D8" w:rsidRDefault="0010249E" w:rsidP="00490954"/>
    <w:sectPr w:rsidR="0010249E" w:rsidRPr="00E001D8" w:rsidSect="004F6437">
      <w:headerReference w:type="default" r:id="rId18"/>
      <w:footerReference w:type="default" r:id="rId19"/>
      <w:type w:val="continuous"/>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AEFB" w14:textId="77777777" w:rsidR="0007390D" w:rsidRDefault="0007390D">
      <w:pPr>
        <w:spacing w:after="0" w:line="240" w:lineRule="auto"/>
      </w:pPr>
      <w:r>
        <w:separator/>
      </w:r>
    </w:p>
  </w:endnote>
  <w:endnote w:type="continuationSeparator" w:id="0">
    <w:p w14:paraId="66B658ED" w14:textId="77777777" w:rsidR="0007390D" w:rsidRDefault="0007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3F6B" w14:textId="391953A9" w:rsidR="000211BB" w:rsidRDefault="00021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AEF0" w14:textId="77777777" w:rsidR="0007390D" w:rsidRDefault="0007390D">
      <w:pPr>
        <w:spacing w:after="0" w:line="240" w:lineRule="auto"/>
      </w:pPr>
      <w:r>
        <w:separator/>
      </w:r>
    </w:p>
  </w:footnote>
  <w:footnote w:type="continuationSeparator" w:id="0">
    <w:p w14:paraId="01C73F02" w14:textId="77777777" w:rsidR="0007390D" w:rsidRDefault="0007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151" w14:textId="77777777" w:rsidR="004F6437" w:rsidRDefault="004F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8F8"/>
    <w:multiLevelType w:val="hybridMultilevel"/>
    <w:tmpl w:val="94B8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F310C"/>
    <w:multiLevelType w:val="multilevel"/>
    <w:tmpl w:val="BD5CEA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822C26"/>
    <w:multiLevelType w:val="multilevel"/>
    <w:tmpl w:val="36D016A0"/>
    <w:lvl w:ilvl="0">
      <w:start w:val="1"/>
      <w:numFmt w:val="upperLetter"/>
      <w:lvlText w:val="%1)"/>
      <w:lvlJc w:val="left"/>
      <w:pPr>
        <w:ind w:left="397" w:hanging="397"/>
      </w:pPr>
      <w:rPr>
        <w:rFonts w:ascii="Arial Narrow" w:hAnsi="Arial Narrow" w:hint="default"/>
        <w:b/>
        <w:i w:val="0"/>
        <w:color w:val="404040"/>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Arial Narrow" w:hAnsi="Arial Narrow" w:hint="default"/>
        <w:b w:val="0"/>
        <w:i w:val="0"/>
        <w:color w:val="40404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416E69BB"/>
    <w:multiLevelType w:val="hybridMultilevel"/>
    <w:tmpl w:val="EC6E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C0B46"/>
    <w:multiLevelType w:val="multilevel"/>
    <w:tmpl w:val="ECEE226A"/>
    <w:lvl w:ilvl="0">
      <w:start w:val="1"/>
      <w:numFmt w:val="upperLetter"/>
      <w:pStyle w:val="BodyBoldRed"/>
      <w:lvlText w:val="%1)"/>
      <w:lvlJc w:val="left"/>
      <w:pPr>
        <w:ind w:left="7874" w:hanging="360"/>
      </w:pPr>
      <w:rPr>
        <w:rFonts w:hint="default"/>
      </w:rPr>
    </w:lvl>
    <w:lvl w:ilvl="1">
      <w:start w:val="1"/>
      <w:numFmt w:val="lowerLetter"/>
      <w:lvlText w:val="%2."/>
      <w:lvlJc w:val="left"/>
      <w:pPr>
        <w:ind w:left="8594" w:hanging="360"/>
      </w:pPr>
    </w:lvl>
    <w:lvl w:ilvl="2">
      <w:start w:val="1"/>
      <w:numFmt w:val="lowerRoman"/>
      <w:lvlText w:val="%3."/>
      <w:lvlJc w:val="right"/>
      <w:pPr>
        <w:ind w:left="9314" w:hanging="180"/>
      </w:pPr>
    </w:lvl>
    <w:lvl w:ilvl="3">
      <w:start w:val="1"/>
      <w:numFmt w:val="decimal"/>
      <w:lvlText w:val="%4."/>
      <w:lvlJc w:val="left"/>
      <w:pPr>
        <w:ind w:left="10034" w:hanging="360"/>
      </w:pPr>
    </w:lvl>
    <w:lvl w:ilvl="4">
      <w:start w:val="1"/>
      <w:numFmt w:val="lowerLetter"/>
      <w:lvlText w:val="%5."/>
      <w:lvlJc w:val="left"/>
      <w:pPr>
        <w:ind w:left="10754" w:hanging="360"/>
      </w:pPr>
    </w:lvl>
    <w:lvl w:ilvl="5">
      <w:start w:val="1"/>
      <w:numFmt w:val="lowerRoman"/>
      <w:lvlText w:val="%6."/>
      <w:lvlJc w:val="right"/>
      <w:pPr>
        <w:ind w:left="11474" w:hanging="180"/>
      </w:pPr>
    </w:lvl>
    <w:lvl w:ilvl="6">
      <w:start w:val="1"/>
      <w:numFmt w:val="decimal"/>
      <w:lvlText w:val="%7."/>
      <w:lvlJc w:val="left"/>
      <w:pPr>
        <w:ind w:left="12194" w:hanging="360"/>
      </w:pPr>
    </w:lvl>
    <w:lvl w:ilvl="7">
      <w:start w:val="1"/>
      <w:numFmt w:val="lowerLetter"/>
      <w:lvlText w:val="%8."/>
      <w:lvlJc w:val="left"/>
      <w:pPr>
        <w:ind w:left="12914" w:hanging="360"/>
      </w:pPr>
    </w:lvl>
    <w:lvl w:ilvl="8">
      <w:start w:val="1"/>
      <w:numFmt w:val="lowerRoman"/>
      <w:lvlText w:val="%9."/>
      <w:lvlJc w:val="right"/>
      <w:pPr>
        <w:ind w:left="13634" w:hanging="180"/>
      </w:pPr>
    </w:lvl>
  </w:abstractNum>
  <w:abstractNum w:abstractNumId="5" w15:restartNumberingAfterBreak="0">
    <w:nsid w:val="4ECD45F2"/>
    <w:multiLevelType w:val="multilevel"/>
    <w:tmpl w:val="00283F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F5D5EA1"/>
    <w:multiLevelType w:val="hybridMultilevel"/>
    <w:tmpl w:val="4362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817B0"/>
    <w:multiLevelType w:val="hybridMultilevel"/>
    <w:tmpl w:val="F786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1319C"/>
    <w:multiLevelType w:val="multilevel"/>
    <w:tmpl w:val="F41C6312"/>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DF1485"/>
    <w:multiLevelType w:val="hybridMultilevel"/>
    <w:tmpl w:val="C9B6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D5A41"/>
    <w:multiLevelType w:val="multilevel"/>
    <w:tmpl w:val="8B6A09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98609456">
    <w:abstractNumId w:val="1"/>
  </w:num>
  <w:num w:numId="2" w16cid:durableId="1803379291">
    <w:abstractNumId w:val="2"/>
  </w:num>
  <w:num w:numId="3" w16cid:durableId="1696807930">
    <w:abstractNumId w:val="4"/>
  </w:num>
  <w:num w:numId="4" w16cid:durableId="2097163248">
    <w:abstractNumId w:val="5"/>
  </w:num>
  <w:num w:numId="5" w16cid:durableId="280189716">
    <w:abstractNumId w:val="8"/>
  </w:num>
  <w:num w:numId="6" w16cid:durableId="20865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780562">
    <w:abstractNumId w:val="3"/>
  </w:num>
  <w:num w:numId="8" w16cid:durableId="2073194172">
    <w:abstractNumId w:val="9"/>
  </w:num>
  <w:num w:numId="9" w16cid:durableId="919946544">
    <w:abstractNumId w:val="0"/>
  </w:num>
  <w:num w:numId="10" w16cid:durableId="729227721">
    <w:abstractNumId w:val="6"/>
  </w:num>
  <w:num w:numId="11" w16cid:durableId="1384207730">
    <w:abstractNumId w:val="10"/>
  </w:num>
  <w:num w:numId="12" w16cid:durableId="12050926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BB"/>
    <w:rsid w:val="000211BB"/>
    <w:rsid w:val="0003311B"/>
    <w:rsid w:val="000440CE"/>
    <w:rsid w:val="00051E5A"/>
    <w:rsid w:val="00054935"/>
    <w:rsid w:val="0005633D"/>
    <w:rsid w:val="000670EE"/>
    <w:rsid w:val="0007390D"/>
    <w:rsid w:val="00076BC0"/>
    <w:rsid w:val="000814B7"/>
    <w:rsid w:val="00087D7F"/>
    <w:rsid w:val="000B4CF7"/>
    <w:rsid w:val="000B75DC"/>
    <w:rsid w:val="000B7F31"/>
    <w:rsid w:val="000C7EE7"/>
    <w:rsid w:val="000E42B6"/>
    <w:rsid w:val="000F1C29"/>
    <w:rsid w:val="0010249E"/>
    <w:rsid w:val="00143BC1"/>
    <w:rsid w:val="00144CD2"/>
    <w:rsid w:val="00144F8A"/>
    <w:rsid w:val="00147F56"/>
    <w:rsid w:val="00152B1F"/>
    <w:rsid w:val="00164B47"/>
    <w:rsid w:val="00176B24"/>
    <w:rsid w:val="002235A4"/>
    <w:rsid w:val="00224751"/>
    <w:rsid w:val="00252978"/>
    <w:rsid w:val="002712AC"/>
    <w:rsid w:val="00285CAC"/>
    <w:rsid w:val="0029030A"/>
    <w:rsid w:val="00294817"/>
    <w:rsid w:val="002B08F7"/>
    <w:rsid w:val="002C0F04"/>
    <w:rsid w:val="002C4E11"/>
    <w:rsid w:val="002D762C"/>
    <w:rsid w:val="0030144E"/>
    <w:rsid w:val="00306532"/>
    <w:rsid w:val="00310576"/>
    <w:rsid w:val="003143FD"/>
    <w:rsid w:val="003155B7"/>
    <w:rsid w:val="003476B6"/>
    <w:rsid w:val="0035672A"/>
    <w:rsid w:val="003766DC"/>
    <w:rsid w:val="003C5AF9"/>
    <w:rsid w:val="003E5729"/>
    <w:rsid w:val="003F7A9C"/>
    <w:rsid w:val="004016DE"/>
    <w:rsid w:val="0041691C"/>
    <w:rsid w:val="00417372"/>
    <w:rsid w:val="00474A57"/>
    <w:rsid w:val="0048461C"/>
    <w:rsid w:val="00485F15"/>
    <w:rsid w:val="00490954"/>
    <w:rsid w:val="004A06A4"/>
    <w:rsid w:val="004B0E3D"/>
    <w:rsid w:val="004D591D"/>
    <w:rsid w:val="004F3F04"/>
    <w:rsid w:val="004F6437"/>
    <w:rsid w:val="00501CF1"/>
    <w:rsid w:val="00504A6A"/>
    <w:rsid w:val="00506DD4"/>
    <w:rsid w:val="00510967"/>
    <w:rsid w:val="00513987"/>
    <w:rsid w:val="00533C6E"/>
    <w:rsid w:val="00541719"/>
    <w:rsid w:val="00596FA0"/>
    <w:rsid w:val="005A66BD"/>
    <w:rsid w:val="005B5109"/>
    <w:rsid w:val="005C4FBB"/>
    <w:rsid w:val="005E31ED"/>
    <w:rsid w:val="005F0D76"/>
    <w:rsid w:val="00606A9B"/>
    <w:rsid w:val="00654990"/>
    <w:rsid w:val="00661170"/>
    <w:rsid w:val="00667426"/>
    <w:rsid w:val="006915D7"/>
    <w:rsid w:val="006B0A8A"/>
    <w:rsid w:val="006C351E"/>
    <w:rsid w:val="006D5706"/>
    <w:rsid w:val="006E025E"/>
    <w:rsid w:val="006E0FA2"/>
    <w:rsid w:val="006E1D22"/>
    <w:rsid w:val="006F2F79"/>
    <w:rsid w:val="007115EF"/>
    <w:rsid w:val="007136A0"/>
    <w:rsid w:val="00716130"/>
    <w:rsid w:val="007351C8"/>
    <w:rsid w:val="00772CF6"/>
    <w:rsid w:val="00776B94"/>
    <w:rsid w:val="007D515C"/>
    <w:rsid w:val="007D6831"/>
    <w:rsid w:val="007E2701"/>
    <w:rsid w:val="00824861"/>
    <w:rsid w:val="00834BAD"/>
    <w:rsid w:val="00835092"/>
    <w:rsid w:val="00845CD9"/>
    <w:rsid w:val="008517E9"/>
    <w:rsid w:val="008A5142"/>
    <w:rsid w:val="008A58F1"/>
    <w:rsid w:val="008C331E"/>
    <w:rsid w:val="008C5C35"/>
    <w:rsid w:val="008E6FE4"/>
    <w:rsid w:val="008F7303"/>
    <w:rsid w:val="0091371D"/>
    <w:rsid w:val="00913D71"/>
    <w:rsid w:val="00925F63"/>
    <w:rsid w:val="00952B46"/>
    <w:rsid w:val="00964996"/>
    <w:rsid w:val="00970A39"/>
    <w:rsid w:val="0099295A"/>
    <w:rsid w:val="009976EC"/>
    <w:rsid w:val="009B678A"/>
    <w:rsid w:val="009C58B1"/>
    <w:rsid w:val="009E6C2B"/>
    <w:rsid w:val="009F35A3"/>
    <w:rsid w:val="00A1711F"/>
    <w:rsid w:val="00A27518"/>
    <w:rsid w:val="00A41A91"/>
    <w:rsid w:val="00A70D42"/>
    <w:rsid w:val="00A74781"/>
    <w:rsid w:val="00A81308"/>
    <w:rsid w:val="00A92569"/>
    <w:rsid w:val="00AD4CE2"/>
    <w:rsid w:val="00AE4AF7"/>
    <w:rsid w:val="00AF513E"/>
    <w:rsid w:val="00B17937"/>
    <w:rsid w:val="00B21B81"/>
    <w:rsid w:val="00B346A9"/>
    <w:rsid w:val="00B37997"/>
    <w:rsid w:val="00B47960"/>
    <w:rsid w:val="00B62A55"/>
    <w:rsid w:val="00B971E0"/>
    <w:rsid w:val="00BA1BF0"/>
    <w:rsid w:val="00BA29FA"/>
    <w:rsid w:val="00BA411E"/>
    <w:rsid w:val="00BC3DBE"/>
    <w:rsid w:val="00BC468C"/>
    <w:rsid w:val="00BE2E32"/>
    <w:rsid w:val="00BF7080"/>
    <w:rsid w:val="00C00E5D"/>
    <w:rsid w:val="00C00FF9"/>
    <w:rsid w:val="00C677F2"/>
    <w:rsid w:val="00C729F3"/>
    <w:rsid w:val="00C74668"/>
    <w:rsid w:val="00C77E70"/>
    <w:rsid w:val="00C95A0E"/>
    <w:rsid w:val="00CB1D37"/>
    <w:rsid w:val="00CB2AD6"/>
    <w:rsid w:val="00CE7FDD"/>
    <w:rsid w:val="00CF4A84"/>
    <w:rsid w:val="00D25D69"/>
    <w:rsid w:val="00D85EF2"/>
    <w:rsid w:val="00DB0985"/>
    <w:rsid w:val="00E001D8"/>
    <w:rsid w:val="00E1077A"/>
    <w:rsid w:val="00E2702D"/>
    <w:rsid w:val="00E37B8A"/>
    <w:rsid w:val="00E443D8"/>
    <w:rsid w:val="00E47481"/>
    <w:rsid w:val="00E503A0"/>
    <w:rsid w:val="00E62B63"/>
    <w:rsid w:val="00E661A9"/>
    <w:rsid w:val="00E7532F"/>
    <w:rsid w:val="00EC20BA"/>
    <w:rsid w:val="00ED77FF"/>
    <w:rsid w:val="00EE3F65"/>
    <w:rsid w:val="00EE773A"/>
    <w:rsid w:val="00EF017B"/>
    <w:rsid w:val="00EF5B95"/>
    <w:rsid w:val="00F000EF"/>
    <w:rsid w:val="00F02539"/>
    <w:rsid w:val="00F05591"/>
    <w:rsid w:val="00F05991"/>
    <w:rsid w:val="00F14E91"/>
    <w:rsid w:val="00F320D2"/>
    <w:rsid w:val="00F34CD3"/>
    <w:rsid w:val="00F77B29"/>
    <w:rsid w:val="00FB33C3"/>
    <w:rsid w:val="00FC200A"/>
    <w:rsid w:val="00FF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3F0E"/>
  <w15:docId w15:val="{F803EF04-9ED3-48BD-B63D-F3968B4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pPr>
      <w:spacing w:before="240" w:after="60"/>
      <w:outlineLvl w:val="0"/>
    </w:pPr>
    <w:rPr>
      <w:rFonts w:ascii="Arial" w:hAnsi="Arial" w:cs="Arial"/>
      <w:b/>
      <w:bCs/>
      <w:kern w:val="32"/>
      <w:sz w:val="32"/>
      <w:szCs w:val="32"/>
    </w:rPr>
  </w:style>
  <w:style w:type="paragraph" w:styleId="Heading2">
    <w:name w:val="heading 2"/>
    <w:basedOn w:val="Normal"/>
    <w:pPr>
      <w:spacing w:before="240" w:after="60"/>
      <w:outlineLvl w:val="1"/>
    </w:pPr>
    <w:rPr>
      <w:rFonts w:ascii="Arial" w:hAnsi="Arial" w:cs="Arial"/>
      <w:b/>
      <w:bCs/>
      <w:sz w:val="28"/>
      <w:szCs w:val="28"/>
    </w:rPr>
  </w:style>
  <w:style w:type="paragraph" w:styleId="Heading3">
    <w:name w:val="heading 3"/>
    <w:basedOn w:val="Normal"/>
    <w:pPr>
      <w:spacing w:before="240" w:after="60"/>
      <w:outlineLvl w:val="2"/>
    </w:pPr>
    <w:rPr>
      <w:rFonts w:ascii="Arial" w:hAnsi="Arial" w:cs="Arial"/>
      <w:b/>
      <w:bCs/>
      <w:sz w:val="26"/>
      <w:szCs w:val="26"/>
    </w:rPr>
  </w:style>
  <w:style w:type="paragraph" w:styleId="Heading4">
    <w:name w:val="heading 4"/>
    <w:basedOn w:val="Normal"/>
    <w:p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Pr>
      <w:rFonts w:ascii="Arial" w:eastAsia="Times New Roman" w:hAnsi="Arial" w:cs="Times New Roman"/>
      <w:color w:val="000000"/>
      <w:sz w:val="20"/>
      <w:szCs w:val="20"/>
      <w:lang w:val="en-US"/>
    </w:rPr>
  </w:style>
  <w:style w:type="numbering" w:customStyle="1" w:styleId="Style1">
    <w:name w:val="Style1"/>
    <w:uiPriority w:val="99"/>
    <w:pPr>
      <w:numPr>
        <w:numId w:val="5"/>
      </w:numPr>
    </w:p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pPr>
      <w:spacing w:after="0" w:line="240" w:lineRule="auto"/>
    </w:pPr>
    <w:rPr>
      <w:rFonts w:ascii="Arial" w:hAnsi="Arial" w:cs="Arial"/>
      <w:b/>
      <w:sz w:val="56"/>
      <w:szCs w:val="34"/>
    </w:rPr>
  </w:style>
  <w:style w:type="paragraph" w:customStyle="1" w:styleId="SubHeading">
    <w:name w:val="Sub Heading"/>
    <w:basedOn w:val="Normal"/>
    <w:link w:val="SubHeadingChar"/>
    <w:qFormat/>
    <w:pPr>
      <w:spacing w:after="0" w:line="240" w:lineRule="auto"/>
    </w:pPr>
    <w:rPr>
      <w:rFonts w:ascii="Arial" w:hAnsi="Arial" w:cs="Arial"/>
      <w:b/>
      <w:sz w:val="32"/>
    </w:rPr>
  </w:style>
  <w:style w:type="character" w:customStyle="1" w:styleId="HeadingChar">
    <w:name w:val="Heading Char"/>
    <w:basedOn w:val="DefaultParagraphFont"/>
    <w:link w:val="Heading"/>
    <w:rPr>
      <w:rFonts w:ascii="Arial" w:hAnsi="Arial" w:cs="Arial"/>
      <w:b/>
      <w:sz w:val="56"/>
      <w:szCs w:val="34"/>
    </w:rPr>
  </w:style>
  <w:style w:type="paragraph" w:customStyle="1" w:styleId="BodyBoldBlue">
    <w:name w:val="Body Bold Blue"/>
    <w:basedOn w:val="Default"/>
    <w:link w:val="BodyBoldBlueChar"/>
    <w:qFormat/>
    <w:pPr>
      <w:jc w:val="both"/>
    </w:pPr>
    <w:rPr>
      <w:b/>
      <w:color w:val="auto"/>
      <w:sz w:val="20"/>
      <w:szCs w:val="20"/>
    </w:rPr>
  </w:style>
  <w:style w:type="character" w:customStyle="1" w:styleId="SubHeadingChar">
    <w:name w:val="Sub Heading Char"/>
    <w:basedOn w:val="DefaultParagraphFont"/>
    <w:link w:val="SubHeading"/>
    <w:rPr>
      <w:rFonts w:ascii="Arial" w:hAnsi="Arial" w:cs="Arial"/>
      <w:b/>
      <w:sz w:val="32"/>
    </w:rPr>
  </w:style>
  <w:style w:type="paragraph" w:customStyle="1" w:styleId="BodyBoldRed">
    <w:name w:val="Body Bold Red"/>
    <w:basedOn w:val="Default"/>
    <w:link w:val="BodyBoldRedChar"/>
    <w:qFormat/>
    <w:pPr>
      <w:numPr>
        <w:numId w:val="3"/>
      </w:numPr>
      <w:spacing w:after="120"/>
      <w:ind w:left="357" w:hanging="357"/>
      <w:jc w:val="both"/>
    </w:pPr>
    <w:rPr>
      <w:b/>
      <w:bCs/>
      <w:sz w:val="20"/>
      <w:szCs w:val="18"/>
    </w:rPr>
  </w:style>
  <w:style w:type="character" w:customStyle="1" w:styleId="DefaultChar">
    <w:name w:val="Default Char"/>
    <w:basedOn w:val="DefaultParagraphFont"/>
    <w:link w:val="Default"/>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Pr>
      <w:rFonts w:ascii="Arial" w:eastAsia="Times New Roman" w:hAnsi="Arial" w:cs="Arial"/>
      <w:b/>
      <w:color w:val="000000"/>
      <w:sz w:val="20"/>
      <w:szCs w:val="20"/>
      <w:lang w:eastAsia="en-GB"/>
    </w:rPr>
  </w:style>
  <w:style w:type="paragraph" w:customStyle="1" w:styleId="GaramondBody">
    <w:name w:val="Garamond Body"/>
    <w:basedOn w:val="Default"/>
    <w:link w:val="GaramondBodyChar"/>
    <w:qFormat/>
    <w:pPr>
      <w:jc w:val="both"/>
    </w:pPr>
    <w:rPr>
      <w:rFonts w:ascii="Garamond" w:hAnsi="Garamond"/>
      <w:color w:val="auto"/>
      <w:sz w:val="20"/>
      <w:szCs w:val="18"/>
    </w:rPr>
  </w:style>
  <w:style w:type="character" w:customStyle="1" w:styleId="BodyBoldRedChar">
    <w:name w:val="Body Bold Red Char"/>
    <w:basedOn w:val="DefaultChar"/>
    <w:link w:val="BodyBoldRed"/>
    <w:rPr>
      <w:rFonts w:ascii="Arial" w:eastAsia="Times New Roman" w:hAnsi="Arial" w:cs="Arial"/>
      <w:b/>
      <w:bCs/>
      <w:color w:val="000000"/>
      <w:sz w:val="20"/>
      <w:szCs w:val="18"/>
      <w:lang w:eastAsia="en-GB"/>
    </w:rPr>
  </w:style>
  <w:style w:type="paragraph" w:customStyle="1" w:styleId="NoSpacing1">
    <w:name w:val="No Spacing1"/>
    <w:uiPriority w:val="1"/>
    <w:pPr>
      <w:spacing w:after="0" w:line="240" w:lineRule="auto"/>
    </w:pPr>
  </w:style>
  <w:style w:type="character" w:customStyle="1" w:styleId="GaramondBodyChar">
    <w:name w:val="Garamond Body Char"/>
    <w:basedOn w:val="DefaultChar"/>
    <w:link w:val="GaramondBody"/>
    <w:rPr>
      <w:rFonts w:ascii="Garamond" w:eastAsia="Times New Roman" w:hAnsi="Garamond" w:cs="Arial"/>
      <w:color w:val="000000"/>
      <w:sz w:val="20"/>
      <w:szCs w:val="18"/>
      <w:lang w:eastAsia="en-GB"/>
    </w:rPr>
  </w:style>
  <w:style w:type="paragraph" w:customStyle="1" w:styleId="SubHeading0">
    <w:name w:val="SubHeading"/>
    <w:basedOn w:val="Normal"/>
    <w:next w:val="SubHeading"/>
    <w:qFormat/>
    <w:pPr>
      <w:spacing w:after="0" w:line="276" w:lineRule="auto"/>
      <w:jc w:val="both"/>
    </w:pPr>
    <w:rPr>
      <w:rFonts w:ascii="Arial" w:hAnsi="Arial"/>
      <w:b/>
      <w:sz w:val="20"/>
    </w:rPr>
  </w:style>
  <w:style w:type="character" w:customStyle="1" w:styleId="SubHeadingChar0">
    <w:name w:val="SubHeading Char"/>
    <w:basedOn w:val="DefaultParagraphFont"/>
    <w:rPr>
      <w:rFonts w:ascii="Arial" w:hAnsi="Arial"/>
      <w:b/>
      <w:sz w:val="20"/>
    </w:rPr>
  </w:style>
  <w:style w:type="paragraph" w:customStyle="1" w:styleId="DefaultText">
    <w:name w:val="Default Text"/>
    <w:pPr>
      <w:autoSpaceDE w:val="0"/>
      <w:autoSpaceDN w:val="0"/>
      <w:adjustRightInd w:val="0"/>
      <w:spacing w:after="0" w:line="240" w:lineRule="auto"/>
    </w:pPr>
    <w:rPr>
      <w:rFonts w:ascii="Arial" w:hAnsi="Arial" w:cs="Arial"/>
      <w:color w:val="000000"/>
      <w:sz w:val="20"/>
      <w:szCs w:val="20"/>
    </w:rPr>
  </w:style>
  <w:style w:type="paragraph" w:customStyle="1" w:styleId="GaramondNumbers">
    <w:name w:val="Garamond Numbers"/>
    <w:basedOn w:val="GaramondBody"/>
    <w:link w:val="GaramondNumbersChar"/>
    <w:qFormat/>
    <w:pPr>
      <w:numPr>
        <w:ilvl w:val="1"/>
        <w:numId w:val="2"/>
      </w:numPr>
    </w:pPr>
  </w:style>
  <w:style w:type="character" w:customStyle="1" w:styleId="GaramondNumbersChar">
    <w:name w:val="Garamond Numbers Char"/>
    <w:basedOn w:val="GaramondBodyChar"/>
    <w:link w:val="GaramondNumbers"/>
    <w:rPr>
      <w:rFonts w:ascii="Garamond" w:eastAsia="Times New Roman" w:hAnsi="Garamond" w:cs="Arial"/>
      <w:color w:val="000000"/>
      <w:sz w:val="20"/>
      <w:szCs w:val="18"/>
      <w:lang w:eastAsia="en-GB"/>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sid w:val="00CE7FDD"/>
    <w:rPr>
      <w:sz w:val="16"/>
      <w:szCs w:val="16"/>
    </w:rPr>
  </w:style>
  <w:style w:type="paragraph" w:styleId="CommentText">
    <w:name w:val="annotation text"/>
    <w:basedOn w:val="Normal"/>
    <w:link w:val="CommentTextChar"/>
    <w:uiPriority w:val="99"/>
    <w:unhideWhenUsed/>
    <w:rsid w:val="00CE7FDD"/>
    <w:pPr>
      <w:spacing w:line="240" w:lineRule="auto"/>
    </w:pPr>
    <w:rPr>
      <w:sz w:val="20"/>
      <w:szCs w:val="20"/>
    </w:rPr>
  </w:style>
  <w:style w:type="character" w:customStyle="1" w:styleId="CommentTextChar">
    <w:name w:val="Comment Text Char"/>
    <w:basedOn w:val="DefaultParagraphFont"/>
    <w:link w:val="CommentText"/>
    <w:uiPriority w:val="99"/>
    <w:rsid w:val="00CE7FDD"/>
    <w:rPr>
      <w:sz w:val="20"/>
      <w:szCs w:val="20"/>
    </w:rPr>
  </w:style>
  <w:style w:type="paragraph" w:styleId="CommentSubject">
    <w:name w:val="annotation subject"/>
    <w:basedOn w:val="CommentText"/>
    <w:next w:val="CommentText"/>
    <w:link w:val="CommentSubjectChar"/>
    <w:uiPriority w:val="99"/>
    <w:semiHidden/>
    <w:unhideWhenUsed/>
    <w:rsid w:val="00CE7FDD"/>
    <w:rPr>
      <w:b/>
      <w:bCs/>
    </w:rPr>
  </w:style>
  <w:style w:type="character" w:customStyle="1" w:styleId="CommentSubjectChar">
    <w:name w:val="Comment Subject Char"/>
    <w:basedOn w:val="CommentTextChar"/>
    <w:link w:val="CommentSubject"/>
    <w:uiPriority w:val="99"/>
    <w:semiHidden/>
    <w:rsid w:val="00CE7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assets.publishing.service.gov.uk%2Fmedia%2F650467546771b9000dfdab71%2FChecklist_for_developing_a_social_media_policy_formatted.odt&amp;wdOrigin=BROWSELI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charities-and-social-media/charities-and-social-media" TargetMode="External"/><Relationship Id="rId17" Type="http://schemas.openxmlformats.org/officeDocument/2006/relationships/hyperlink" Target="https://www.gov.uk/guidance/a-guide-to-the-online-safety-bill" TargetMode="External"/><Relationship Id="rId2" Type="http://schemas.openxmlformats.org/officeDocument/2006/relationships/customXml" Target="../customXml/item2.xml"/><Relationship Id="rId16" Type="http://schemas.openxmlformats.org/officeDocument/2006/relationships/hyperlink" Target="https://www.gov.uk/government/publications/speaking-out-guidance-on-campaigning-and-political-activity-by-charities-cc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how-to-report-a-serious-incident-in-your-charity" TargetMode="External"/><Relationship Id="rId5" Type="http://schemas.openxmlformats.org/officeDocument/2006/relationships/numbering" Target="numbering.xml"/><Relationship Id="rId15" Type="http://schemas.openxmlformats.org/officeDocument/2006/relationships/hyperlink" Target="https://www.ncsc.gov.uk/guidance/social-media-protect-what-you-publis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social-media-how-to-use-it-safel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15e2e-485d-45fd-99f0-54eae2dbf0c9">
      <Value>6</Value>
    </TaxCatchAll>
    <Master_x0020_Document_x0020_Id xmlns="ee615e2e-485d-45fd-99f0-54eae2dbf0c9">CS-GB-Drafting Documents-867</Master_x0020_Document_x0020_Id>
    <b975a20254574844b6337bf014635c3c xmlns="ee615e2e-485d-45fd-99f0-54eae2dbf0c9">
      <Terms xmlns="http://schemas.microsoft.com/office/infopath/2007/PartnerControls"/>
    </b975a20254574844b6337bf014635c3c>
    <Document_x0020_Status xmlns="ee615e2e-485d-45fd-99f0-54eae2dbf0c9">Published</Document_x0020_Status>
    <HROnline_x0020_Document_x0020_Id xmlns="ee615e2e-485d-45fd-99f0-54eae2dbf0c9" xsi:nil="true"/>
    <Copied_x0020_To_x0020_HrOnline xmlns="ee615e2e-485d-45fd-99f0-54eae2dbf0c9" xsi:nil="true"/>
    <b5afe91e8dad47f6b6ba331c55cca4c8 xmlns="ee615e2e-485d-45fd-99f0-54eae2dbf0c9">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b5afe91e8dad47f6b6ba331c55cca4c8>
    <draftDocumentId xmlns="5b615803-1fad-47cd-a0c3-2348e4104537">265</draftDocumentId>
    <VersionCopiedToHr xmlns="ee615e2e-485d-45fd-99f0-54eae2dbf0c9" xsi:nil="true"/>
    <answerSetId xmlns="5b615803-1fad-47cd-a0c3-2348e4104537">16418</answerSetId>
  </documentManagement>
</p:properties>
</file>

<file path=customXml/item4.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BA2DBFAA52EC9E48B4028E1D6FD328A1" ma:contentTypeVersion="11" ma:contentTypeDescription="Peninsula Client Employee Document" ma:contentTypeScope="" ma:versionID="f9548e745a100abcbb6caa4e2cc6140a">
  <xsd:schema xmlns:xsd="http://www.w3.org/2001/XMLSchema" xmlns:xs="http://www.w3.org/2001/XMLSchema" xmlns:p="http://schemas.microsoft.com/office/2006/metadata/properties" xmlns:ns2="ee615e2e-485d-45fd-99f0-54eae2dbf0c9" xmlns:ns3="5b615803-1fad-47cd-a0c3-2348e4104537" targetNamespace="http://schemas.microsoft.com/office/2006/metadata/properties" ma:root="true" ma:fieldsID="979d647718ec20177ee97947e1ba8868" ns2:_="" ns3:_="">
    <xsd:import namespace="ee615e2e-485d-45fd-99f0-54eae2dbf0c9"/>
    <xsd:import namespace="5b615803-1fad-47cd-a0c3-2348e4104537"/>
    <xsd:element name="properties">
      <xsd:complexType>
        <xsd:sequence>
          <xsd:element name="documentManagement">
            <xsd:complexType>
              <xsd:all>
                <xsd:element ref="ns2:_dlc_DocId" minOccurs="0"/>
                <xsd:element ref="ns2:_dlc_DocIdUrl" minOccurs="0"/>
                <xsd:element ref="ns2:_dlc_DocIdPersistId" minOccurs="0"/>
                <xsd:element ref="ns2:b5afe91e8dad47f6b6ba331c55cca4c8"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b975a20254574844b6337bf014635c3c" minOccurs="0"/>
                <xsd:element ref="ns3:answerSetId" minOccurs="0"/>
                <xsd:element ref="ns3:draf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15e2e-485d-45fd-99f0-54eae2dbf0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5afe91e8dad47f6b6ba331c55cca4c8" ma:index="11" nillable="true" ma:taxonomy="true" ma:internalName="b5afe91e8dad47f6b6ba331c55cca4c8" ma:taxonomyFieldName="Document_x0020_Type" ma:displayName="Document Type" ma:fieldId="{b5afe91e-8dad-47f6-b6ba-331c55cca4c8}"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06333c83-ed88-455f-8082-302853241bdf}" ma:internalName="TaxCatchAll" ma:showField="CatchAllData" ma:web="ee615e2e-485d-45fd-99f0-54eae2dbf0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6333c83-ed88-455f-8082-302853241bdf}" ma:internalName="TaxCatchAllLabel" ma:readOnly="true" ma:showField="CatchAllDataLabel" ma:web="ee615e2e-485d-45fd-99f0-54eae2dbf0c9">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b975a20254574844b6337bf014635c3c" ma:index="20" nillable="true" ma:taxonomy="true" ma:internalName="b975a20254574844b6337bf014635c3c" ma:taxonomyFieldName="Caveats" ma:displayName="Caveats" ma:fieldId="{b975a202-5457-4844-b633-7bf014635c3c}"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615803-1fad-47cd-a0c3-2348e4104537" elementFormDefault="qualified">
    <xsd:import namespace="http://schemas.microsoft.com/office/2006/documentManagement/types"/>
    <xsd:import namespace="http://schemas.microsoft.com/office/infopath/2007/PartnerControls"/>
    <xsd:element name="answerSetId" ma:index="22" nillable="true" ma:displayName="answerSetId" ma:internalName="answerSetId">
      <xsd:simpleType>
        <xsd:restriction base="dms:Text"/>
      </xsd:simpleType>
    </xsd:element>
    <xsd:element name="draftDocumentId" ma:index="23" nillable="true" ma:displayName="draftDocumentId" ma:internalName="draftDocume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A15D2-914B-4748-8189-CB8C5787BFD1}">
  <ds:schemaRefs>
    <ds:schemaRef ds:uri="http://schemas.microsoft.com/sharepoint/events"/>
  </ds:schemaRefs>
</ds:datastoreItem>
</file>

<file path=customXml/itemProps2.xml><?xml version="1.0" encoding="utf-8"?>
<ds:datastoreItem xmlns:ds="http://schemas.openxmlformats.org/officeDocument/2006/customXml" ds:itemID="{B32A3BBF-B652-4649-8E51-5095E7107866}">
  <ds:schemaRefs>
    <ds:schemaRef ds:uri="http://schemas.microsoft.com/sharepoint/v3/contenttype/forms"/>
  </ds:schemaRefs>
</ds:datastoreItem>
</file>

<file path=customXml/itemProps3.xml><?xml version="1.0" encoding="utf-8"?>
<ds:datastoreItem xmlns:ds="http://schemas.openxmlformats.org/officeDocument/2006/customXml" ds:itemID="{6A0B6CEF-382B-4B74-B3B2-85BB1E14F972}">
  <ds:schemaRefs>
    <ds:schemaRef ds:uri="http://schemas.microsoft.com/office/2006/metadata/properties"/>
    <ds:schemaRef ds:uri="http://schemas.microsoft.com/office/infopath/2007/PartnerControls"/>
    <ds:schemaRef ds:uri="ee615e2e-485d-45fd-99f0-54eae2dbf0c9"/>
    <ds:schemaRef ds:uri="5b615803-1fad-47cd-a0c3-2348e4104537"/>
  </ds:schemaRefs>
</ds:datastoreItem>
</file>

<file path=customXml/itemProps4.xml><?xml version="1.0" encoding="utf-8"?>
<ds:datastoreItem xmlns:ds="http://schemas.openxmlformats.org/officeDocument/2006/customXml" ds:itemID="{3BBA85AC-4ED6-4D47-9858-F95E5A71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15e2e-485d-45fd-99f0-54eae2dbf0c9"/>
    <ds:schemaRef ds:uri="5b615803-1fad-47cd-a0c3-2348e4104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1643</Words>
  <Characters>9041</Characters>
  <Application>Microsoft Office Word</Application>
  <DocSecurity>0</DocSecurity>
  <Lines>177</Lines>
  <Paragraphs>106</Paragraphs>
  <ScaleCrop>false</ScaleCrop>
  <HeadingPairs>
    <vt:vector size="2" baseType="variant">
      <vt:variant>
        <vt:lpstr>Title</vt:lpstr>
      </vt:variant>
      <vt:variant>
        <vt:i4>1</vt:i4>
      </vt:variant>
    </vt:vector>
  </HeadingPairs>
  <TitlesOfParts>
    <vt:vector size="1" baseType="lpstr">
      <vt:lpstr>Home Working Policy</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Norton</dc:creator>
  <cp:keywords/>
  <dc:description/>
  <cp:lastModifiedBy>Helen Melhuish</cp:lastModifiedBy>
  <cp:revision>5</cp:revision>
  <cp:lastPrinted>2024-11-19T10:14:00Z</cp:lastPrinted>
  <dcterms:created xsi:type="dcterms:W3CDTF">2025-12-03T12:13:00Z</dcterms:created>
  <dcterms:modified xsi:type="dcterms:W3CDTF">2025-12-03T12:26:00Z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0x0101001558E9DFFBB448D3AB4DAD8C990E36B600BA2DBFAA52EC9E48B4028E1D6FD328A1</vt:lpwstr>
  </property>
  <property fmtid="{D5CDD505-2E9C-101B-9397-08002B2CF9AE}" pid="3" name="_dlc_DocIdItemGuid">
    <vt:lpwstr>6e73b2da-417e-4e5f-a25d-097bf45aa34d</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6;#Policies, Agreement and Clauses|8173272f-5579-4db5-bcc6-e3a170dd1ea0</vt:lpwstr>
  </property>
  <property fmtid="{D5CDD505-2E9C-101B-9397-08002B2CF9AE}" pid="9" name="Contract Type">
    <vt:lpwstr/>
  </property>
  <property fmtid="{D5CDD505-2E9C-101B-9397-08002B2CF9AE}" pid="10" name="MSIP_Label_624efd66-b94d-4836-9260-fc2433fe71c0_Enabled">
    <vt:lpwstr>true</vt:lpwstr>
  </property>
  <property fmtid="{D5CDD505-2E9C-101B-9397-08002B2CF9AE}" pid="11" name="MSIP_Label_624efd66-b94d-4836-9260-fc2433fe71c0_SetDate">
    <vt:lpwstr>2023-08-25T08:57:55Z</vt:lpwstr>
  </property>
  <property fmtid="{D5CDD505-2E9C-101B-9397-08002B2CF9AE}" pid="12" name="MSIP_Label_624efd66-b94d-4836-9260-fc2433fe71c0_Method">
    <vt:lpwstr>Privileged</vt:lpwstr>
  </property>
  <property fmtid="{D5CDD505-2E9C-101B-9397-08002B2CF9AE}" pid="13" name="MSIP_Label_624efd66-b94d-4836-9260-fc2433fe71c0_Name">
    <vt:lpwstr>Third Party Sensitive - No Markings</vt:lpwstr>
  </property>
  <property fmtid="{D5CDD505-2E9C-101B-9397-08002B2CF9AE}" pid="14" name="MSIP_Label_624efd66-b94d-4836-9260-fc2433fe71c0_SiteId">
    <vt:lpwstr>f6aec7ed-3b3a-4826-99e1-1b3134e6b856</vt:lpwstr>
  </property>
  <property fmtid="{D5CDD505-2E9C-101B-9397-08002B2CF9AE}" pid="15" name="MSIP_Label_624efd66-b94d-4836-9260-fc2433fe71c0_ActionId">
    <vt:lpwstr>131267be-69d8-458c-9795-b188bb639694</vt:lpwstr>
  </property>
  <property fmtid="{D5CDD505-2E9C-101B-9397-08002B2CF9AE}" pid="16" name="MSIP_Label_624efd66-b94d-4836-9260-fc2433fe71c0_ContentBits">
    <vt:lpwstr>0</vt:lpwstr>
  </property>
</Properties>
</file>